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E7D" w:rsidRDefault="00B96E7D" w:rsidP="008222EB">
      <w:pPr>
        <w:jc w:val="center"/>
      </w:pPr>
    </w:p>
    <w:p w:rsidR="00457A1B" w:rsidRDefault="00457A1B" w:rsidP="008222EB">
      <w:pPr>
        <w:jc w:val="center"/>
      </w:pPr>
    </w:p>
    <w:p w:rsidR="008222EB" w:rsidRDefault="008222EB" w:rsidP="008222EB">
      <w:pPr>
        <w:jc w:val="center"/>
      </w:pPr>
    </w:p>
    <w:p w:rsidR="00457A1B" w:rsidRDefault="00457A1B" w:rsidP="008222EB">
      <w:pPr>
        <w:jc w:val="center"/>
        <w:rPr>
          <w:rFonts w:cs="Arial"/>
          <w:b/>
          <w:sz w:val="40"/>
          <w:szCs w:val="40"/>
        </w:rPr>
      </w:pPr>
    </w:p>
    <w:p w:rsidR="00457A1B" w:rsidRDefault="00457A1B" w:rsidP="008222EB">
      <w:pPr>
        <w:jc w:val="center"/>
        <w:rPr>
          <w:rFonts w:cs="Arial"/>
          <w:b/>
          <w:sz w:val="40"/>
          <w:szCs w:val="40"/>
        </w:rPr>
      </w:pPr>
    </w:p>
    <w:p w:rsidR="00457A1B" w:rsidRDefault="00457A1B" w:rsidP="008222EB">
      <w:pPr>
        <w:jc w:val="center"/>
        <w:rPr>
          <w:rFonts w:cs="Arial"/>
          <w:b/>
          <w:sz w:val="40"/>
          <w:szCs w:val="40"/>
        </w:rPr>
      </w:pPr>
    </w:p>
    <w:p w:rsidR="008222EB" w:rsidRDefault="008222EB" w:rsidP="008222E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ADVISORY TO ALL TRAVELERS VISITING OR</w:t>
      </w:r>
    </w:p>
    <w:p w:rsidR="008222EB" w:rsidRPr="008222EB" w:rsidRDefault="008222EB" w:rsidP="008222EB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TRANSITING THROUGH HONG KONG</w:t>
      </w:r>
    </w:p>
    <w:p w:rsidR="008222EB" w:rsidRPr="001C33AD" w:rsidRDefault="008222EB" w:rsidP="008222EB">
      <w:pPr>
        <w:jc w:val="both"/>
        <w:rPr>
          <w:rFonts w:cs="Arial"/>
          <w:sz w:val="36"/>
          <w:szCs w:val="36"/>
        </w:rPr>
      </w:pPr>
    </w:p>
    <w:p w:rsidR="008222EB" w:rsidRDefault="008222EB" w:rsidP="008222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1C33AD">
        <w:rPr>
          <w:rFonts w:cs="Arial"/>
          <w:sz w:val="28"/>
          <w:szCs w:val="28"/>
        </w:rPr>
        <w:t xml:space="preserve">The Philippine Consulate General in Hong Kong reiterates its warning to all Filipino travelers </w:t>
      </w:r>
      <w:r w:rsidRPr="008222EB">
        <w:rPr>
          <w:rFonts w:cs="Arial"/>
          <w:b/>
          <w:sz w:val="28"/>
          <w:szCs w:val="28"/>
          <w:u w:val="single"/>
        </w:rPr>
        <w:t>transiting</w:t>
      </w:r>
      <w:r w:rsidRPr="001C33AD">
        <w:rPr>
          <w:rFonts w:cs="Arial"/>
          <w:sz w:val="28"/>
          <w:szCs w:val="28"/>
        </w:rPr>
        <w:t xml:space="preserve"> or </w:t>
      </w:r>
      <w:r w:rsidRPr="008222EB">
        <w:rPr>
          <w:rFonts w:cs="Arial"/>
          <w:b/>
          <w:sz w:val="28"/>
          <w:szCs w:val="28"/>
          <w:u w:val="single"/>
        </w:rPr>
        <w:t>entering</w:t>
      </w:r>
      <w:r w:rsidRPr="001C33AD">
        <w:rPr>
          <w:rFonts w:cs="Arial"/>
          <w:sz w:val="28"/>
          <w:szCs w:val="28"/>
        </w:rPr>
        <w:t xml:space="preserve"> Hong Kong as visitors, workers, or as residents to refrain from binging restricted items, particularly stunning devices, in their </w:t>
      </w:r>
      <w:r w:rsidRPr="008222EB">
        <w:rPr>
          <w:rFonts w:cs="Arial"/>
          <w:b/>
          <w:sz w:val="28"/>
          <w:szCs w:val="28"/>
          <w:u w:val="single"/>
        </w:rPr>
        <w:t>hand-carried</w:t>
      </w:r>
      <w:r w:rsidRPr="001C33AD">
        <w:rPr>
          <w:rFonts w:cs="Arial"/>
          <w:sz w:val="28"/>
          <w:szCs w:val="28"/>
        </w:rPr>
        <w:t xml:space="preserve"> of </w:t>
      </w:r>
      <w:r w:rsidRPr="008222EB">
        <w:rPr>
          <w:rFonts w:cs="Arial"/>
          <w:b/>
          <w:sz w:val="28"/>
          <w:szCs w:val="28"/>
          <w:u w:val="single"/>
        </w:rPr>
        <w:t>checked-in luggage</w:t>
      </w:r>
      <w:r w:rsidRPr="001C33AD">
        <w:rPr>
          <w:rFonts w:cs="Arial"/>
          <w:sz w:val="28"/>
          <w:szCs w:val="28"/>
        </w:rPr>
        <w:t>.</w:t>
      </w:r>
    </w:p>
    <w:p w:rsidR="008222EB" w:rsidRDefault="008222EB" w:rsidP="008222EB">
      <w:pPr>
        <w:jc w:val="both"/>
        <w:rPr>
          <w:rFonts w:cs="Arial"/>
          <w:sz w:val="28"/>
          <w:szCs w:val="28"/>
        </w:rPr>
      </w:pPr>
    </w:p>
    <w:p w:rsidR="008222EB" w:rsidRDefault="008222EB" w:rsidP="008222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Pr="00457A1B">
        <w:rPr>
          <w:rFonts w:cs="Arial"/>
          <w:b/>
          <w:sz w:val="28"/>
          <w:szCs w:val="28"/>
          <w:u w:val="single"/>
        </w:rPr>
        <w:t>Stun guns</w:t>
      </w:r>
      <w:r>
        <w:rPr>
          <w:rFonts w:cs="Arial"/>
          <w:sz w:val="28"/>
          <w:szCs w:val="28"/>
        </w:rPr>
        <w:t xml:space="preserve">, </w:t>
      </w:r>
      <w:r w:rsidRPr="00457A1B">
        <w:rPr>
          <w:rFonts w:cs="Arial"/>
          <w:b/>
          <w:sz w:val="28"/>
          <w:szCs w:val="28"/>
          <w:u w:val="single"/>
        </w:rPr>
        <w:t>pepper spray</w:t>
      </w:r>
      <w:r>
        <w:rPr>
          <w:rFonts w:cs="Arial"/>
          <w:sz w:val="28"/>
          <w:szCs w:val="28"/>
        </w:rPr>
        <w:t xml:space="preserve"> and other devices such as </w:t>
      </w:r>
      <w:r w:rsidRPr="00457A1B">
        <w:rPr>
          <w:rFonts w:cs="Arial"/>
          <w:b/>
          <w:sz w:val="28"/>
          <w:szCs w:val="28"/>
          <w:u w:val="single"/>
        </w:rPr>
        <w:t>tear gas</w:t>
      </w:r>
      <w:r>
        <w:rPr>
          <w:rFonts w:cs="Arial"/>
          <w:sz w:val="28"/>
          <w:szCs w:val="28"/>
        </w:rPr>
        <w:t xml:space="preserve">, </w:t>
      </w:r>
      <w:r w:rsidRPr="00457A1B">
        <w:rPr>
          <w:rFonts w:cs="Arial"/>
          <w:b/>
          <w:sz w:val="28"/>
          <w:szCs w:val="28"/>
          <w:u w:val="single"/>
        </w:rPr>
        <w:t>bullets</w:t>
      </w:r>
      <w:r>
        <w:rPr>
          <w:rFonts w:cs="Arial"/>
          <w:sz w:val="28"/>
          <w:szCs w:val="28"/>
        </w:rPr>
        <w:t xml:space="preserve">, </w:t>
      </w:r>
      <w:r w:rsidRPr="00457A1B">
        <w:rPr>
          <w:rFonts w:cs="Arial"/>
          <w:b/>
          <w:sz w:val="28"/>
          <w:szCs w:val="28"/>
          <w:u w:val="single"/>
        </w:rPr>
        <w:t>extendible batons</w:t>
      </w:r>
      <w:r>
        <w:rPr>
          <w:rFonts w:cs="Arial"/>
          <w:sz w:val="28"/>
          <w:szCs w:val="28"/>
        </w:rPr>
        <w:t xml:space="preserve">, </w:t>
      </w:r>
      <w:r w:rsidRPr="00457A1B">
        <w:rPr>
          <w:rFonts w:cs="Arial"/>
          <w:b/>
          <w:sz w:val="28"/>
          <w:szCs w:val="28"/>
          <w:u w:val="single"/>
        </w:rPr>
        <w:t>flick knives/ switchblades/ butterfly blades (</w:t>
      </w:r>
      <w:proofErr w:type="spellStart"/>
      <w:r w:rsidRPr="00457A1B">
        <w:rPr>
          <w:rFonts w:cs="Arial"/>
          <w:b/>
          <w:sz w:val="28"/>
          <w:szCs w:val="28"/>
          <w:u w:val="single"/>
        </w:rPr>
        <w:t>balisong</w:t>
      </w:r>
      <w:proofErr w:type="spellEnd"/>
      <w:r w:rsidRPr="00457A1B">
        <w:rPr>
          <w:rFonts w:cs="Arial"/>
          <w:b/>
          <w:sz w:val="28"/>
          <w:szCs w:val="28"/>
          <w:u w:val="single"/>
        </w:rPr>
        <w:t>)</w:t>
      </w:r>
      <w:r>
        <w:rPr>
          <w:rFonts w:cs="Arial"/>
          <w:sz w:val="28"/>
          <w:szCs w:val="28"/>
        </w:rPr>
        <w:t xml:space="preserve">, and </w:t>
      </w:r>
      <w:r w:rsidRPr="00457A1B">
        <w:rPr>
          <w:rFonts w:cs="Arial"/>
          <w:b/>
          <w:sz w:val="28"/>
          <w:szCs w:val="28"/>
          <w:u w:val="single"/>
        </w:rPr>
        <w:t>knuckle-dusters/ brass knuckles</w:t>
      </w:r>
      <w:r>
        <w:rPr>
          <w:rFonts w:cs="Arial"/>
          <w:sz w:val="28"/>
          <w:szCs w:val="28"/>
        </w:rPr>
        <w:t xml:space="preserve"> are considered “arms” and therefore are restricted under Firearms and Ammunition Ordinance of Hong Kong.</w:t>
      </w:r>
    </w:p>
    <w:p w:rsidR="008222EB" w:rsidRDefault="008222EB" w:rsidP="008222EB">
      <w:pPr>
        <w:jc w:val="both"/>
        <w:rPr>
          <w:rFonts w:cs="Arial"/>
          <w:sz w:val="28"/>
          <w:szCs w:val="28"/>
        </w:rPr>
      </w:pPr>
    </w:p>
    <w:p w:rsidR="008222EB" w:rsidRDefault="008222EB" w:rsidP="008222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Upon conviction, the unlicensed possession of these restricted items is punishable by a fine of HK$100,000 (C$</w:t>
      </w:r>
      <w:r w:rsidR="00457A1B">
        <w:rPr>
          <w:rFonts w:cs="Arial"/>
          <w:sz w:val="28"/>
          <w:szCs w:val="28"/>
        </w:rPr>
        <w:t xml:space="preserve"> 17,000)</w:t>
      </w:r>
      <w:r>
        <w:rPr>
          <w:rFonts w:cs="Arial"/>
          <w:sz w:val="28"/>
          <w:szCs w:val="28"/>
        </w:rPr>
        <w:t xml:space="preserve"> and</w:t>
      </w:r>
      <w:r w:rsidR="00457A1B">
        <w:rPr>
          <w:rFonts w:cs="Arial"/>
          <w:sz w:val="28"/>
          <w:szCs w:val="28"/>
        </w:rPr>
        <w:t xml:space="preserve"> a</w:t>
      </w:r>
      <w:r>
        <w:rPr>
          <w:rFonts w:cs="Arial"/>
          <w:sz w:val="28"/>
          <w:szCs w:val="28"/>
        </w:rPr>
        <w:t xml:space="preserve"> maximum sentence of 5 years imprisonment.</w:t>
      </w:r>
    </w:p>
    <w:p w:rsidR="008222EB" w:rsidRDefault="008222EB" w:rsidP="008222EB">
      <w:pPr>
        <w:jc w:val="both"/>
        <w:rPr>
          <w:rFonts w:cs="Arial"/>
          <w:sz w:val="28"/>
          <w:szCs w:val="28"/>
        </w:rPr>
      </w:pPr>
    </w:p>
    <w:p w:rsidR="008222EB" w:rsidRDefault="008222EB" w:rsidP="008222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  <w:t>The Hong Kong authorities are strict with the enforcement of the said Ordinance. All hand-carried and checked-in luggage of passengers are subjected to security screening in the airport terminals.</w:t>
      </w:r>
    </w:p>
    <w:p w:rsidR="008222EB" w:rsidRDefault="008222EB" w:rsidP="008222EB">
      <w:pPr>
        <w:jc w:val="both"/>
        <w:rPr>
          <w:rFonts w:cs="Arial"/>
          <w:sz w:val="28"/>
          <w:szCs w:val="28"/>
        </w:rPr>
      </w:pPr>
    </w:p>
    <w:p w:rsidR="008222EB" w:rsidRPr="001C33AD" w:rsidRDefault="008222EB" w:rsidP="008222EB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ab/>
      </w:r>
      <w:r w:rsidR="00457A1B">
        <w:rPr>
          <w:rFonts w:cs="Arial"/>
          <w:sz w:val="28"/>
          <w:szCs w:val="28"/>
        </w:rPr>
        <w:t>This advisory is issued by the Philippine Consulate General to forewarn all Filipinos in Canada who plan to enter or transit through Hong Kong.</w:t>
      </w:r>
    </w:p>
    <w:p w:rsidR="008222EB" w:rsidRPr="001C33AD" w:rsidRDefault="008222EB" w:rsidP="008222EB">
      <w:pPr>
        <w:jc w:val="both"/>
        <w:rPr>
          <w:rFonts w:cs="Arial"/>
          <w:sz w:val="28"/>
          <w:szCs w:val="28"/>
        </w:rPr>
      </w:pPr>
    </w:p>
    <w:p w:rsidR="008222EB" w:rsidRDefault="008222EB" w:rsidP="00457A1B">
      <w:pPr>
        <w:jc w:val="right"/>
        <w:rPr>
          <w:rFonts w:ascii="Cooper Black" w:hAnsi="Cooper Black"/>
          <w:sz w:val="28"/>
          <w:szCs w:val="28"/>
        </w:rPr>
      </w:pPr>
    </w:p>
    <w:p w:rsidR="00457A1B" w:rsidRDefault="00457A1B" w:rsidP="00457A1B">
      <w:pPr>
        <w:jc w:val="right"/>
        <w:rPr>
          <w:rFonts w:ascii="Cooper Black" w:hAnsi="Cooper Black"/>
          <w:sz w:val="28"/>
          <w:szCs w:val="28"/>
        </w:rPr>
      </w:pPr>
    </w:p>
    <w:p w:rsidR="00457A1B" w:rsidRPr="00457A1B" w:rsidRDefault="00457A1B" w:rsidP="00457A1B">
      <w:pPr>
        <w:jc w:val="right"/>
        <w:rPr>
          <w:rFonts w:cs="Arial"/>
          <w:b/>
          <w:sz w:val="28"/>
          <w:szCs w:val="28"/>
        </w:rPr>
      </w:pPr>
    </w:p>
    <w:p w:rsidR="00457A1B" w:rsidRPr="00457A1B" w:rsidRDefault="00457A1B" w:rsidP="00457A1B">
      <w:pPr>
        <w:jc w:val="right"/>
        <w:rPr>
          <w:rFonts w:ascii="Cooper Black" w:hAnsi="Cooper Black"/>
          <w:b/>
          <w:sz w:val="28"/>
          <w:szCs w:val="28"/>
        </w:rPr>
      </w:pPr>
    </w:p>
    <w:p w:rsidR="008222EB" w:rsidRDefault="008222EB" w:rsidP="00457A1B">
      <w:pPr>
        <w:jc w:val="right"/>
      </w:pPr>
    </w:p>
    <w:p w:rsidR="00457A1B" w:rsidRDefault="00457A1B" w:rsidP="00457A1B">
      <w:pPr>
        <w:jc w:val="right"/>
      </w:pPr>
      <w:r>
        <w:t>30 January 2019</w:t>
      </w:r>
      <w:bookmarkStart w:id="0" w:name="_GoBack"/>
      <w:bookmarkEnd w:id="0"/>
    </w:p>
    <w:sectPr w:rsidR="00457A1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01" w:rsidRDefault="00DE0A01" w:rsidP="008222EB">
      <w:r>
        <w:separator/>
      </w:r>
    </w:p>
  </w:endnote>
  <w:endnote w:type="continuationSeparator" w:id="0">
    <w:p w:rsidR="00DE0A01" w:rsidRDefault="00DE0A01" w:rsidP="0082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01" w:rsidRDefault="00DE0A01" w:rsidP="008222EB">
      <w:r>
        <w:separator/>
      </w:r>
    </w:p>
  </w:footnote>
  <w:footnote w:type="continuationSeparator" w:id="0">
    <w:p w:rsidR="00DE0A01" w:rsidRDefault="00DE0A01" w:rsidP="0082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EB" w:rsidRDefault="008222EB" w:rsidP="008222E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EB"/>
    <w:rsid w:val="00457A1B"/>
    <w:rsid w:val="00513CF2"/>
    <w:rsid w:val="008222EB"/>
    <w:rsid w:val="00B96E7D"/>
    <w:rsid w:val="00D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90DF"/>
  <w15:chartTrackingRefBased/>
  <w15:docId w15:val="{D0DAA0F2-7DF8-4145-9B91-3B10F968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2EB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2EB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222EB"/>
  </w:style>
  <w:style w:type="paragraph" w:styleId="Footer">
    <w:name w:val="footer"/>
    <w:basedOn w:val="Normal"/>
    <w:link w:val="FooterChar"/>
    <w:uiPriority w:val="99"/>
    <w:unhideWhenUsed/>
    <w:rsid w:val="008222EB"/>
    <w:pPr>
      <w:tabs>
        <w:tab w:val="center" w:pos="4680"/>
        <w:tab w:val="right" w:pos="9360"/>
      </w:tabs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22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Gacutan</dc:creator>
  <cp:keywords/>
  <dc:description/>
  <cp:lastModifiedBy>Theodore Gacutan</cp:lastModifiedBy>
  <cp:revision>1</cp:revision>
  <cp:lastPrinted>2019-01-31T00:26:00Z</cp:lastPrinted>
  <dcterms:created xsi:type="dcterms:W3CDTF">2019-01-31T00:05:00Z</dcterms:created>
  <dcterms:modified xsi:type="dcterms:W3CDTF">2019-01-31T00:30:00Z</dcterms:modified>
</cp:coreProperties>
</file>