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716E3" w14:textId="2048CEAE" w:rsidR="00C951F2" w:rsidRDefault="00C951F2" w:rsidP="00C951F2">
      <w:pPr>
        <w:rPr>
          <w:rFonts w:ascii="Arial" w:hAnsi="Arial" w:cs="Arial"/>
        </w:rPr>
      </w:pPr>
      <w:r>
        <w:rPr>
          <w:rFonts w:ascii="Arial" w:hAnsi="Arial" w:cs="Arial"/>
          <w:noProof/>
          <w:color w:val="000000" w:themeColor="text1"/>
          <w:sz w:val="24"/>
          <w:szCs w:val="24"/>
          <w:lang w:val="en-CA"/>
        </w:rPr>
        <w:drawing>
          <wp:anchor distT="0" distB="0" distL="114300" distR="114300" simplePos="0" relativeHeight="251628544" behindDoc="1" locked="0" layoutInCell="1" allowOverlap="1" wp14:anchorId="4C92320F" wp14:editId="0622CF21">
            <wp:simplePos x="0" y="0"/>
            <wp:positionH relativeFrom="column">
              <wp:posOffset>2250219</wp:posOffset>
            </wp:positionH>
            <wp:positionV relativeFrom="paragraph">
              <wp:posOffset>221</wp:posOffset>
            </wp:positionV>
            <wp:extent cx="1219200" cy="1219200"/>
            <wp:effectExtent l="0" t="0" r="0" b="0"/>
            <wp:wrapTight wrapText="bothSides">
              <wp:wrapPolygon edited="0">
                <wp:start x="0" y="0"/>
                <wp:lineTo x="0" y="21263"/>
                <wp:lineTo x="21263" y="21263"/>
                <wp:lineTo x="212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5DACF" w14:textId="7847C52E" w:rsidR="00C951F2" w:rsidRDefault="00C951F2" w:rsidP="00C951F2">
      <w:pPr>
        <w:rPr>
          <w:rFonts w:ascii="Arial" w:hAnsi="Arial" w:cs="Arial"/>
        </w:rPr>
      </w:pPr>
    </w:p>
    <w:p w14:paraId="7C17F097" w14:textId="52BB7582" w:rsidR="00C951F2" w:rsidRPr="00096612" w:rsidRDefault="00C951F2" w:rsidP="00C951F2">
      <w:pPr>
        <w:rPr>
          <w:rFonts w:ascii="Arial" w:hAnsi="Arial" w:cs="Arial"/>
        </w:rPr>
      </w:pPr>
    </w:p>
    <w:p w14:paraId="3D75D64E" w14:textId="22275422" w:rsidR="00C951F2" w:rsidRPr="00096612" w:rsidRDefault="00C951F2" w:rsidP="00C951F2">
      <w:pPr>
        <w:rPr>
          <w:rFonts w:ascii="Arial" w:hAnsi="Arial" w:cs="Arial"/>
        </w:rPr>
      </w:pPr>
    </w:p>
    <w:p w14:paraId="7F2298DD" w14:textId="2D18F3CF" w:rsidR="00C951F2" w:rsidRDefault="00C951F2" w:rsidP="00C951F2">
      <w:pPr>
        <w:rPr>
          <w:rFonts w:ascii="Arial" w:hAnsi="Arial" w:cs="Arial"/>
        </w:rPr>
      </w:pPr>
    </w:p>
    <w:p w14:paraId="384C45BE" w14:textId="6996F94A" w:rsidR="00C951F2" w:rsidRDefault="00C951F2" w:rsidP="00C951F2">
      <w:pPr>
        <w:spacing w:after="0" w:line="240" w:lineRule="auto"/>
        <w:rPr>
          <w:rFonts w:ascii="Arial" w:hAnsi="Arial" w:cs="Arial"/>
        </w:rPr>
      </w:pPr>
      <w:r w:rsidRPr="00096612">
        <w:rPr>
          <w:rFonts w:ascii="Arial" w:hAnsi="Arial" w:cs="Arial"/>
        </w:rPr>
        <w:t>Philippine Consulate General in Calgary</w:t>
      </w:r>
    </w:p>
    <w:p w14:paraId="1A385B10" w14:textId="286B877D" w:rsidR="00C951F2" w:rsidRDefault="00C951F2" w:rsidP="00C951F2">
      <w:pPr>
        <w:spacing w:after="0" w:line="240" w:lineRule="auto"/>
        <w:rPr>
          <w:rFonts w:ascii="Arial" w:hAnsi="Arial" w:cs="Arial"/>
        </w:rPr>
      </w:pPr>
      <w:r>
        <w:rPr>
          <w:rFonts w:ascii="Arial" w:hAnsi="Arial" w:cs="Arial"/>
        </w:rPr>
        <w:t>PR</w:t>
      </w:r>
      <w:r w:rsidRPr="00096612">
        <w:rPr>
          <w:rFonts w:ascii="Arial" w:hAnsi="Arial" w:cs="Arial"/>
        </w:rPr>
        <w:t>-</w:t>
      </w:r>
      <w:r>
        <w:rPr>
          <w:rFonts w:ascii="Arial" w:hAnsi="Arial" w:cs="Arial"/>
        </w:rPr>
        <w:t xml:space="preserve"> </w:t>
      </w:r>
      <w:r w:rsidR="0013706B">
        <w:rPr>
          <w:rFonts w:ascii="Arial" w:hAnsi="Arial" w:cs="Arial"/>
        </w:rPr>
        <w:t xml:space="preserve"> </w:t>
      </w:r>
      <w:r w:rsidR="005408FA">
        <w:rPr>
          <w:rFonts w:ascii="Arial" w:hAnsi="Arial" w:cs="Arial"/>
        </w:rPr>
        <w:t xml:space="preserve"> </w:t>
      </w:r>
      <w:r w:rsidR="00510771">
        <w:rPr>
          <w:rFonts w:ascii="Arial" w:hAnsi="Arial" w:cs="Arial"/>
          <w:b/>
          <w:bCs/>
        </w:rPr>
        <w:t>23</w:t>
      </w:r>
      <w:bookmarkStart w:id="0" w:name="_GoBack"/>
      <w:bookmarkEnd w:id="0"/>
      <w:r w:rsidR="005408FA">
        <w:rPr>
          <w:rFonts w:ascii="Arial" w:hAnsi="Arial" w:cs="Arial"/>
        </w:rPr>
        <w:t xml:space="preserve">  </w:t>
      </w:r>
      <w:r w:rsidR="00704B63">
        <w:rPr>
          <w:rFonts w:ascii="Arial" w:hAnsi="Arial" w:cs="Arial"/>
        </w:rPr>
        <w:t xml:space="preserve"> </w:t>
      </w:r>
      <w:r>
        <w:rPr>
          <w:rFonts w:ascii="Arial" w:hAnsi="Arial" w:cs="Arial"/>
        </w:rPr>
        <w:t>-</w:t>
      </w:r>
      <w:r w:rsidR="00704B63">
        <w:rPr>
          <w:rFonts w:ascii="Arial" w:hAnsi="Arial" w:cs="Arial"/>
        </w:rPr>
        <w:t xml:space="preserve"> </w:t>
      </w:r>
      <w:r w:rsidRPr="00096612">
        <w:rPr>
          <w:rFonts w:ascii="Arial" w:hAnsi="Arial" w:cs="Arial"/>
        </w:rPr>
        <w:t>201</w:t>
      </w:r>
      <w:r w:rsidR="00706837">
        <w:rPr>
          <w:rFonts w:ascii="Arial" w:hAnsi="Arial" w:cs="Arial"/>
        </w:rPr>
        <w:t>9</w:t>
      </w:r>
      <w:r w:rsidRPr="00096612">
        <w:rPr>
          <w:rFonts w:ascii="Arial" w:hAnsi="Arial" w:cs="Arial"/>
        </w:rPr>
        <w:tab/>
      </w:r>
      <w:r w:rsidRPr="00096612">
        <w:rPr>
          <w:rFonts w:ascii="Arial" w:hAnsi="Arial" w:cs="Arial"/>
        </w:rPr>
        <w:tab/>
      </w:r>
      <w:r w:rsidRPr="00096612">
        <w:rPr>
          <w:rFonts w:ascii="Arial" w:hAnsi="Arial" w:cs="Arial"/>
        </w:rPr>
        <w:tab/>
      </w:r>
      <w:r w:rsidRPr="00096612">
        <w:rPr>
          <w:rFonts w:ascii="Arial" w:hAnsi="Arial" w:cs="Arial"/>
        </w:rPr>
        <w:tab/>
      </w:r>
      <w:r w:rsidRPr="00096612">
        <w:rPr>
          <w:rFonts w:ascii="Arial" w:hAnsi="Arial" w:cs="Arial"/>
        </w:rPr>
        <w:tab/>
      </w:r>
      <w:r w:rsidRPr="00096612">
        <w:rPr>
          <w:rFonts w:ascii="Arial" w:hAnsi="Arial" w:cs="Arial"/>
        </w:rPr>
        <w:tab/>
      </w:r>
      <w:r>
        <w:rPr>
          <w:rFonts w:ascii="Arial" w:hAnsi="Arial" w:cs="Arial"/>
        </w:rPr>
        <w:tab/>
      </w:r>
      <w:r w:rsidRPr="00096612">
        <w:rPr>
          <w:rFonts w:ascii="Arial" w:hAnsi="Arial" w:cs="Arial"/>
        </w:rPr>
        <w:tab/>
      </w:r>
      <w:r w:rsidR="00704B63">
        <w:rPr>
          <w:rFonts w:ascii="Arial" w:hAnsi="Arial" w:cs="Arial"/>
        </w:rPr>
        <w:t xml:space="preserve">   </w:t>
      </w:r>
      <w:r w:rsidR="00C6500B">
        <w:rPr>
          <w:rFonts w:ascii="Arial" w:hAnsi="Arial" w:cs="Arial"/>
        </w:rPr>
        <w:t>1</w:t>
      </w:r>
      <w:r w:rsidR="005231B8">
        <w:rPr>
          <w:rFonts w:ascii="Arial" w:hAnsi="Arial" w:cs="Arial"/>
        </w:rPr>
        <w:t xml:space="preserve">2 June </w:t>
      </w:r>
      <w:r w:rsidR="00706837">
        <w:rPr>
          <w:rFonts w:ascii="Arial" w:hAnsi="Arial" w:cs="Arial"/>
        </w:rPr>
        <w:t>2019</w:t>
      </w:r>
    </w:p>
    <w:p w14:paraId="4AB22991" w14:textId="1AA47BB3" w:rsidR="005231B8" w:rsidRDefault="005231B8" w:rsidP="00C951F2">
      <w:pPr>
        <w:spacing w:after="0" w:line="240" w:lineRule="auto"/>
        <w:rPr>
          <w:rFonts w:ascii="Arial" w:hAnsi="Arial" w:cs="Arial"/>
        </w:rPr>
      </w:pPr>
    </w:p>
    <w:p w14:paraId="5A3EC46A" w14:textId="47F0FDB6" w:rsidR="005231B8" w:rsidRDefault="005231B8" w:rsidP="00C951F2">
      <w:pPr>
        <w:spacing w:after="0" w:line="240" w:lineRule="auto"/>
        <w:rPr>
          <w:rFonts w:ascii="Arial" w:hAnsi="Arial" w:cs="Arial"/>
        </w:rPr>
      </w:pPr>
    </w:p>
    <w:p w14:paraId="26125C25" w14:textId="2E028AB0" w:rsidR="005231B8" w:rsidRPr="005231B8" w:rsidRDefault="005231B8" w:rsidP="005231B8">
      <w:pPr>
        <w:spacing w:after="0" w:line="240" w:lineRule="auto"/>
        <w:jc w:val="center"/>
        <w:rPr>
          <w:rFonts w:ascii="Arial" w:hAnsi="Arial" w:cs="Arial"/>
          <w:b/>
          <w:bCs/>
          <w:sz w:val="28"/>
          <w:szCs w:val="28"/>
        </w:rPr>
      </w:pPr>
      <w:r w:rsidRPr="005231B8">
        <w:rPr>
          <w:rFonts w:ascii="Arial" w:hAnsi="Arial" w:cs="Arial"/>
          <w:b/>
          <w:bCs/>
          <w:sz w:val="28"/>
          <w:szCs w:val="28"/>
        </w:rPr>
        <w:t>PHILIPPINE CONSULATE GENERAL IN CALGARY HOSTS RECEPTION FOR THE 121</w:t>
      </w:r>
      <w:r w:rsidRPr="005231B8">
        <w:rPr>
          <w:rFonts w:ascii="Arial" w:hAnsi="Arial" w:cs="Arial"/>
          <w:b/>
          <w:bCs/>
          <w:sz w:val="28"/>
          <w:szCs w:val="28"/>
          <w:vertAlign w:val="superscript"/>
        </w:rPr>
        <w:t>ST</w:t>
      </w:r>
      <w:r w:rsidRPr="005231B8">
        <w:rPr>
          <w:rFonts w:ascii="Arial" w:hAnsi="Arial" w:cs="Arial"/>
          <w:b/>
          <w:bCs/>
          <w:sz w:val="28"/>
          <w:szCs w:val="28"/>
        </w:rPr>
        <w:t xml:space="preserve"> ANNIVERSARY OF THE PROCLAMATION OF PHILIPPINE INDEPENDENCE AND 70</w:t>
      </w:r>
      <w:r w:rsidRPr="005231B8">
        <w:rPr>
          <w:rFonts w:ascii="Arial" w:hAnsi="Arial" w:cs="Arial"/>
          <w:b/>
          <w:bCs/>
          <w:sz w:val="28"/>
          <w:szCs w:val="28"/>
          <w:vertAlign w:val="superscript"/>
        </w:rPr>
        <w:t>TH</w:t>
      </w:r>
      <w:r w:rsidRPr="005231B8">
        <w:rPr>
          <w:rFonts w:ascii="Arial" w:hAnsi="Arial" w:cs="Arial"/>
          <w:b/>
          <w:bCs/>
          <w:sz w:val="28"/>
          <w:szCs w:val="28"/>
        </w:rPr>
        <w:t xml:space="preserve"> ANNIVERSARY OF THE ESTABLISHMENT OF PHILIPPINES-CANADA DIPLOMATIC RELATIONS</w:t>
      </w:r>
    </w:p>
    <w:p w14:paraId="455E7665" w14:textId="49221EC1" w:rsidR="005231B8" w:rsidRDefault="005231B8" w:rsidP="00C951F2">
      <w:pPr>
        <w:spacing w:after="0" w:line="240" w:lineRule="auto"/>
        <w:rPr>
          <w:rFonts w:ascii="Arial" w:hAnsi="Arial" w:cs="Arial"/>
        </w:rPr>
      </w:pPr>
    </w:p>
    <w:p w14:paraId="7324C1A0" w14:textId="05B55120" w:rsidR="005231B8" w:rsidRPr="005231B8" w:rsidRDefault="005231B8" w:rsidP="005231B8">
      <w:pPr>
        <w:spacing w:after="0" w:line="240" w:lineRule="auto"/>
        <w:jc w:val="both"/>
        <w:rPr>
          <w:rFonts w:ascii="Arial" w:hAnsi="Arial" w:cs="Arial"/>
          <w:sz w:val="24"/>
          <w:szCs w:val="24"/>
          <w:lang w:val="en-CA"/>
        </w:rPr>
      </w:pPr>
      <w:r>
        <w:rPr>
          <w:noProof/>
        </w:rPr>
        <w:drawing>
          <wp:anchor distT="0" distB="0" distL="114300" distR="114300" simplePos="0" relativeHeight="251658240" behindDoc="1" locked="0" layoutInCell="1" allowOverlap="1" wp14:anchorId="202ED827" wp14:editId="50587427">
            <wp:simplePos x="0" y="0"/>
            <wp:positionH relativeFrom="column">
              <wp:posOffset>3886200</wp:posOffset>
            </wp:positionH>
            <wp:positionV relativeFrom="paragraph">
              <wp:posOffset>63500</wp:posOffset>
            </wp:positionV>
            <wp:extent cx="2245360" cy="2714625"/>
            <wp:effectExtent l="0" t="0" r="2540" b="9525"/>
            <wp:wrapTight wrapText="bothSides">
              <wp:wrapPolygon edited="0">
                <wp:start x="0" y="0"/>
                <wp:lineTo x="0" y="21524"/>
                <wp:lineTo x="21441" y="21524"/>
                <wp:lineTo x="21441"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36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1B8">
        <w:rPr>
          <w:rFonts w:ascii="Arial" w:hAnsi="Arial" w:cs="Arial"/>
          <w:b/>
          <w:bCs/>
          <w:sz w:val="24"/>
          <w:szCs w:val="24"/>
          <w:lang w:val="en-CA"/>
        </w:rPr>
        <w:t>1</w:t>
      </w:r>
      <w:r>
        <w:rPr>
          <w:rFonts w:ascii="Arial" w:hAnsi="Arial" w:cs="Arial"/>
          <w:b/>
          <w:bCs/>
          <w:sz w:val="24"/>
          <w:szCs w:val="24"/>
          <w:lang w:val="en-CA"/>
        </w:rPr>
        <w:t>2</w:t>
      </w:r>
      <w:r w:rsidRPr="005231B8">
        <w:rPr>
          <w:rFonts w:ascii="Arial" w:hAnsi="Arial" w:cs="Arial"/>
          <w:b/>
          <w:bCs/>
          <w:sz w:val="24"/>
          <w:szCs w:val="24"/>
          <w:lang w:val="en-CA"/>
        </w:rPr>
        <w:t xml:space="preserve"> June 2019, Calgary, Alberta</w:t>
      </w:r>
      <w:r w:rsidRPr="005231B8">
        <w:rPr>
          <w:rFonts w:ascii="Arial" w:hAnsi="Arial" w:cs="Arial"/>
          <w:sz w:val="24"/>
          <w:szCs w:val="24"/>
          <w:lang w:val="en-CA"/>
        </w:rPr>
        <w:t xml:space="preserve">  -- Consul General Gilberto Asuque led the officers and staff of the Philippine Consulate General in Calgary for the celebration of the 121</w:t>
      </w:r>
      <w:r w:rsidRPr="005231B8">
        <w:rPr>
          <w:rFonts w:ascii="Arial" w:hAnsi="Arial" w:cs="Arial"/>
          <w:sz w:val="24"/>
          <w:szCs w:val="24"/>
          <w:vertAlign w:val="superscript"/>
          <w:lang w:val="en-CA"/>
        </w:rPr>
        <w:t>st</w:t>
      </w:r>
      <w:r w:rsidRPr="005231B8">
        <w:rPr>
          <w:rFonts w:ascii="Arial" w:hAnsi="Arial" w:cs="Arial"/>
          <w:sz w:val="24"/>
          <w:szCs w:val="24"/>
          <w:lang w:val="en-CA"/>
        </w:rPr>
        <w:t xml:space="preserve"> Anniversary of the Proclamation of Philippine Independence with a reception on 12 June 2019 at the Calgary Petroleum Club. The event also commemorated the 70</w:t>
      </w:r>
      <w:r w:rsidRPr="005231B8">
        <w:rPr>
          <w:rFonts w:ascii="Arial" w:hAnsi="Arial" w:cs="Arial"/>
          <w:sz w:val="24"/>
          <w:szCs w:val="24"/>
          <w:vertAlign w:val="superscript"/>
          <w:lang w:val="en-CA"/>
        </w:rPr>
        <w:t>th</w:t>
      </w:r>
      <w:r w:rsidRPr="005231B8">
        <w:rPr>
          <w:rFonts w:ascii="Arial" w:hAnsi="Arial" w:cs="Arial"/>
          <w:sz w:val="24"/>
          <w:szCs w:val="24"/>
          <w:lang w:val="en-CA"/>
        </w:rPr>
        <w:t xml:space="preserve"> anniversary of the establishment of diplomatic relations between the Philippines and Canada. </w:t>
      </w:r>
    </w:p>
    <w:p w14:paraId="64251D8B" w14:textId="0E5F13C1" w:rsidR="005231B8" w:rsidRPr="005231B8" w:rsidRDefault="005231B8" w:rsidP="005231B8">
      <w:pPr>
        <w:spacing w:after="0" w:line="240" w:lineRule="auto"/>
        <w:jc w:val="both"/>
        <w:rPr>
          <w:rFonts w:ascii="Arial" w:hAnsi="Arial" w:cs="Arial"/>
          <w:sz w:val="24"/>
          <w:szCs w:val="24"/>
          <w:lang w:val="en-CA"/>
        </w:rPr>
      </w:pPr>
    </w:p>
    <w:p w14:paraId="7EEB589A" w14:textId="5443BB54" w:rsidR="005231B8" w:rsidRPr="005231B8" w:rsidRDefault="005231B8" w:rsidP="005231B8">
      <w:pPr>
        <w:spacing w:after="0" w:line="240" w:lineRule="auto"/>
        <w:jc w:val="both"/>
        <w:rPr>
          <w:rFonts w:ascii="Arial" w:hAnsi="Arial" w:cs="Arial"/>
          <w:sz w:val="24"/>
          <w:szCs w:val="24"/>
          <w:lang w:val="en-CA"/>
        </w:rPr>
      </w:pPr>
      <w:r w:rsidRPr="005231B8">
        <w:rPr>
          <w:rFonts w:ascii="Arial" w:hAnsi="Arial" w:cs="Arial"/>
          <w:sz w:val="24"/>
          <w:szCs w:val="24"/>
          <w:lang w:val="en-CA"/>
        </w:rPr>
        <w:t xml:space="preserve">The reception was a first for the Philippine Consulate General in Calgary, which opened in February 2016. </w:t>
      </w:r>
    </w:p>
    <w:p w14:paraId="25B2F67F" w14:textId="6BAF3EA4" w:rsidR="005231B8" w:rsidRPr="005231B8" w:rsidRDefault="005231B8" w:rsidP="005231B8">
      <w:pPr>
        <w:spacing w:after="0" w:line="240" w:lineRule="auto"/>
        <w:jc w:val="both"/>
        <w:rPr>
          <w:rFonts w:ascii="Arial" w:hAnsi="Arial" w:cs="Arial"/>
          <w:sz w:val="24"/>
          <w:szCs w:val="24"/>
          <w:lang w:val="en-CA"/>
        </w:rPr>
      </w:pPr>
    </w:p>
    <w:p w14:paraId="5DA72500" w14:textId="6B2883FE" w:rsidR="005231B8" w:rsidRDefault="00681D1E" w:rsidP="005231B8">
      <w:pPr>
        <w:spacing w:after="0" w:line="240" w:lineRule="auto"/>
        <w:jc w:val="both"/>
        <w:rPr>
          <w:rFonts w:ascii="Arial" w:hAnsi="Arial" w:cs="Arial"/>
          <w:sz w:val="24"/>
          <w:szCs w:val="24"/>
          <w:lang w:val="en-CA"/>
        </w:rPr>
      </w:pPr>
      <w:r>
        <w:rPr>
          <w:noProof/>
        </w:rPr>
        <w:drawing>
          <wp:anchor distT="0" distB="0" distL="114300" distR="114300" simplePos="0" relativeHeight="251661312" behindDoc="1" locked="0" layoutInCell="1" allowOverlap="1" wp14:anchorId="1930A055" wp14:editId="54E31B12">
            <wp:simplePos x="0" y="0"/>
            <wp:positionH relativeFrom="column">
              <wp:posOffset>-19050</wp:posOffset>
            </wp:positionH>
            <wp:positionV relativeFrom="paragraph">
              <wp:posOffset>1621790</wp:posOffset>
            </wp:positionV>
            <wp:extent cx="2705100" cy="1495425"/>
            <wp:effectExtent l="0" t="0" r="0" b="9525"/>
            <wp:wrapTight wrapText="bothSides">
              <wp:wrapPolygon edited="0">
                <wp:start x="0" y="0"/>
                <wp:lineTo x="0" y="21462"/>
                <wp:lineTo x="21448" y="21462"/>
                <wp:lineTo x="21448"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CF5C243" wp14:editId="77EEB141">
            <wp:simplePos x="0" y="0"/>
            <wp:positionH relativeFrom="column">
              <wp:posOffset>2686050</wp:posOffset>
            </wp:positionH>
            <wp:positionV relativeFrom="paragraph">
              <wp:posOffset>1621790</wp:posOffset>
            </wp:positionV>
            <wp:extent cx="2721610" cy="1495425"/>
            <wp:effectExtent l="0" t="0" r="2540" b="9525"/>
            <wp:wrapTight wrapText="bothSides">
              <wp:wrapPolygon edited="0">
                <wp:start x="0" y="0"/>
                <wp:lineTo x="0" y="21462"/>
                <wp:lineTo x="21469" y="21462"/>
                <wp:lineTo x="21469"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161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3AB76E2D" wp14:editId="2AE8AB7F">
                <wp:simplePos x="0" y="0"/>
                <wp:positionH relativeFrom="column">
                  <wp:posOffset>3886200</wp:posOffset>
                </wp:positionH>
                <wp:positionV relativeFrom="paragraph">
                  <wp:posOffset>554990</wp:posOffset>
                </wp:positionV>
                <wp:extent cx="2245360" cy="285750"/>
                <wp:effectExtent l="0" t="0" r="2540" b="0"/>
                <wp:wrapTight wrapText="bothSides">
                  <wp:wrapPolygon edited="0">
                    <wp:start x="0" y="0"/>
                    <wp:lineTo x="0" y="20160"/>
                    <wp:lineTo x="21441" y="20160"/>
                    <wp:lineTo x="2144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245360" cy="285750"/>
                        </a:xfrm>
                        <a:prstGeom prst="rect">
                          <a:avLst/>
                        </a:prstGeom>
                        <a:solidFill>
                          <a:prstClr val="white"/>
                        </a:solidFill>
                        <a:ln>
                          <a:noFill/>
                        </a:ln>
                      </wps:spPr>
                      <wps:txbx>
                        <w:txbxContent>
                          <w:p w14:paraId="5124DDCC" w14:textId="217285DB" w:rsidR="00681D1E" w:rsidRPr="00A15AA2" w:rsidRDefault="00681D1E" w:rsidP="00681D1E">
                            <w:pPr>
                              <w:pStyle w:val="Caption"/>
                              <w:rPr>
                                <w:noProof/>
                              </w:rPr>
                            </w:pPr>
                            <w:r>
                              <w:t>Consul General Asuque addresses some 200 guests at the CPC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B76E2D" id="_x0000_t202" coordsize="21600,21600" o:spt="202" path="m,l,21600r21600,l21600,xe">
                <v:stroke joinstyle="miter"/>
                <v:path gradientshapeok="t" o:connecttype="rect"/>
              </v:shapetype>
              <v:shape id="Text Box 1" o:spid="_x0000_s1026" type="#_x0000_t202" style="position:absolute;left:0;text-align:left;margin-left:306pt;margin-top:43.7pt;width:176.8pt;height:2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" stroked="f">
                <v:textbox inset="0,0,0,0">
                  <w:txbxContent>
                    <w:p w14:paraId="5124DDCC" w14:textId="217285DB" w:rsidR="00681D1E" w:rsidRPr="00A15AA2" w:rsidRDefault="00681D1E" w:rsidP="00681D1E">
                      <w:pPr>
                        <w:pStyle w:val="Caption"/>
                        <w:rPr>
                          <w:noProof/>
                        </w:rPr>
                      </w:pPr>
                      <w:r>
                        <w:t>Consul General Asuque addresses some 200 guests at the CPC reception.</w:t>
                      </w:r>
                    </w:p>
                  </w:txbxContent>
                </v:textbox>
                <w10:wrap type="tight"/>
              </v:shape>
            </w:pict>
          </mc:Fallback>
        </mc:AlternateContent>
      </w:r>
      <w:r w:rsidR="005231B8" w:rsidRPr="005231B8">
        <w:rPr>
          <w:rFonts w:ascii="Arial" w:hAnsi="Arial" w:cs="Arial"/>
          <w:sz w:val="24"/>
          <w:szCs w:val="24"/>
          <w:lang w:val="en-CA"/>
        </w:rPr>
        <w:t>Addressing about 200 guests from the local government, consular corps, leaders of the Filipino community, the academe, and the business community, Consul General Asuque highlighted the significance of commemorating the proclamation of Philippine Independence in the history of the Filipino people. Quoting from the Independence Day message of Pres. Rodrigo Roa Duterte, the Consul General said that the path to independence was not without cost as it was “nourished by the sweat and blood of our patriots, heroes and martyrs.”  The challenges faced by our forefathers emphasized the Filipino’s determination and sacrifice that led to the freedoms that we enjoy today, the Consul General added.</w:t>
      </w:r>
      <w:r w:rsidRPr="00681D1E">
        <w:rPr>
          <w:noProof/>
        </w:rPr>
        <w:t xml:space="preserve"> </w:t>
      </w:r>
      <w:r w:rsidR="005231B8" w:rsidRPr="005231B8">
        <w:rPr>
          <w:rFonts w:ascii="Arial" w:hAnsi="Arial" w:cs="Arial"/>
          <w:sz w:val="24"/>
          <w:szCs w:val="24"/>
          <w:lang w:val="en-CA"/>
        </w:rPr>
        <w:t xml:space="preserve"> </w:t>
      </w:r>
    </w:p>
    <w:p w14:paraId="1B9EA9A5" w14:textId="617A3AAB" w:rsidR="00681D1E" w:rsidRDefault="00681D1E" w:rsidP="005231B8">
      <w:pPr>
        <w:spacing w:after="0" w:line="240" w:lineRule="auto"/>
        <w:jc w:val="both"/>
        <w:rPr>
          <w:rFonts w:ascii="Arial" w:hAnsi="Arial" w:cs="Arial"/>
          <w:sz w:val="24"/>
          <w:szCs w:val="24"/>
          <w:lang w:val="en-CA"/>
        </w:rPr>
      </w:pPr>
    </w:p>
    <w:p w14:paraId="72827EC7" w14:textId="2929A73C" w:rsidR="00681D1E" w:rsidRDefault="003E2A90" w:rsidP="005231B8">
      <w:pPr>
        <w:spacing w:after="0" w:line="240" w:lineRule="auto"/>
        <w:jc w:val="both"/>
        <w:rPr>
          <w:rFonts w:ascii="Arial" w:hAnsi="Arial" w:cs="Arial"/>
          <w:sz w:val="24"/>
          <w:szCs w:val="24"/>
          <w:lang w:val="en-CA"/>
        </w:rPr>
      </w:pPr>
      <w:r>
        <w:rPr>
          <w:noProof/>
        </w:rPr>
        <mc:AlternateContent>
          <mc:Choice Requires="wps">
            <w:drawing>
              <wp:anchor distT="0" distB="0" distL="114300" distR="114300" simplePos="0" relativeHeight="251664384" behindDoc="1" locked="0" layoutInCell="1" allowOverlap="1" wp14:anchorId="4FD6B906" wp14:editId="02376035">
                <wp:simplePos x="0" y="0"/>
                <wp:positionH relativeFrom="column">
                  <wp:posOffset>-19050</wp:posOffset>
                </wp:positionH>
                <wp:positionV relativeFrom="paragraph">
                  <wp:posOffset>138430</wp:posOffset>
                </wp:positionV>
                <wp:extent cx="5474335" cy="371475"/>
                <wp:effectExtent l="0" t="0" r="0" b="9525"/>
                <wp:wrapTight wrapText="bothSides">
                  <wp:wrapPolygon edited="0">
                    <wp:start x="0" y="0"/>
                    <wp:lineTo x="0" y="21046"/>
                    <wp:lineTo x="21497" y="21046"/>
                    <wp:lineTo x="2149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474335" cy="371475"/>
                        </a:xfrm>
                        <a:prstGeom prst="rect">
                          <a:avLst/>
                        </a:prstGeom>
                        <a:solidFill>
                          <a:prstClr val="white"/>
                        </a:solidFill>
                        <a:ln>
                          <a:noFill/>
                        </a:ln>
                      </wps:spPr>
                      <wps:txbx>
                        <w:txbxContent>
                          <w:p w14:paraId="767B173C" w14:textId="00B85263" w:rsidR="00681D1E" w:rsidRPr="00946E17" w:rsidRDefault="00681D1E" w:rsidP="00681D1E">
                            <w:pPr>
                              <w:jc w:val="both"/>
                              <w:rPr>
                                <w:rFonts w:cstheme="minorHAnsi"/>
                                <w:i/>
                                <w:iCs/>
                                <w:sz w:val="18"/>
                                <w:szCs w:val="18"/>
                              </w:rPr>
                            </w:pPr>
                            <w:r w:rsidRPr="00946E17">
                              <w:rPr>
                                <w:i/>
                                <w:iCs/>
                                <w:sz w:val="18"/>
                                <w:szCs w:val="18"/>
                              </w:rPr>
                              <w:t xml:space="preserve">Guests </w:t>
                            </w:r>
                            <w:r w:rsidRPr="00946E17">
                              <w:rPr>
                                <w:rFonts w:cstheme="minorHAnsi"/>
                                <w:i/>
                                <w:iCs/>
                                <w:sz w:val="18"/>
                                <w:szCs w:val="18"/>
                              </w:rPr>
                              <w:t>at the reception include local government officials, members of the consular corps, academe, business community, and Filipino community leaders.</w:t>
                            </w:r>
                          </w:p>
                          <w:p w14:paraId="7E41BFA8" w14:textId="4B66DA50" w:rsidR="00681D1E" w:rsidRPr="005B656F" w:rsidRDefault="00681D1E" w:rsidP="00681D1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B906" id="Text Box 5" o:spid="_x0000_s1027" type="#_x0000_t202" style="position:absolute;left:0;text-align:left;margin-left:-1.5pt;margin-top:10.9pt;width:431.05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" stroked="f">
                <v:textbox inset="0,0,0,0">
                  <w:txbxContent>
                    <w:p w14:paraId="767B173C" w14:textId="00B85263" w:rsidR="00681D1E" w:rsidRPr="00946E17" w:rsidRDefault="00681D1E" w:rsidP="00681D1E">
                      <w:pPr>
                        <w:jc w:val="both"/>
                        <w:rPr>
                          <w:rFonts w:cstheme="minorHAnsi"/>
                          <w:i/>
                          <w:iCs/>
                          <w:sz w:val="18"/>
                          <w:szCs w:val="18"/>
                        </w:rPr>
                      </w:pPr>
                      <w:r w:rsidRPr="00946E17">
                        <w:rPr>
                          <w:i/>
                          <w:iCs/>
                          <w:sz w:val="18"/>
                          <w:szCs w:val="18"/>
                        </w:rPr>
                        <w:t xml:space="preserve">Guests </w:t>
                      </w:r>
                      <w:r w:rsidRPr="00946E17">
                        <w:rPr>
                          <w:rFonts w:cstheme="minorHAnsi"/>
                          <w:i/>
                          <w:iCs/>
                          <w:sz w:val="18"/>
                          <w:szCs w:val="18"/>
                        </w:rPr>
                        <w:t>at the reception include local government officials, members of the consular corps, academe, business community, and Filipino community leaders.</w:t>
                      </w:r>
                    </w:p>
                    <w:p w14:paraId="7E41BFA8" w14:textId="4B66DA50" w:rsidR="00681D1E" w:rsidRPr="005B656F" w:rsidRDefault="00681D1E" w:rsidP="00681D1E">
                      <w:pPr>
                        <w:pStyle w:val="Caption"/>
                        <w:rPr>
                          <w:noProof/>
                        </w:rPr>
                      </w:pPr>
                    </w:p>
                  </w:txbxContent>
                </v:textbox>
                <w10:wrap type="tight"/>
              </v:shape>
            </w:pict>
          </mc:Fallback>
        </mc:AlternateContent>
      </w:r>
    </w:p>
    <w:p w14:paraId="14276AFA" w14:textId="299AEF60" w:rsidR="00681D1E" w:rsidRDefault="00681D1E" w:rsidP="005231B8">
      <w:pPr>
        <w:spacing w:after="0" w:line="240" w:lineRule="auto"/>
        <w:jc w:val="both"/>
        <w:rPr>
          <w:rFonts w:ascii="Arial" w:hAnsi="Arial" w:cs="Arial"/>
          <w:sz w:val="24"/>
          <w:szCs w:val="24"/>
          <w:lang w:val="en-CA"/>
        </w:rPr>
      </w:pPr>
    </w:p>
    <w:p w14:paraId="70D010A2" w14:textId="5435A942" w:rsidR="00681D1E" w:rsidRDefault="00681D1E" w:rsidP="005231B8">
      <w:pPr>
        <w:spacing w:after="0" w:line="240" w:lineRule="auto"/>
        <w:jc w:val="both"/>
        <w:rPr>
          <w:rFonts w:ascii="Arial" w:hAnsi="Arial" w:cs="Arial"/>
          <w:sz w:val="24"/>
          <w:szCs w:val="24"/>
          <w:lang w:val="en-CA"/>
        </w:rPr>
      </w:pPr>
    </w:p>
    <w:p w14:paraId="62E27186" w14:textId="27D6038E" w:rsidR="005231B8" w:rsidRDefault="005231B8" w:rsidP="005231B8">
      <w:pPr>
        <w:spacing w:after="0" w:line="240" w:lineRule="auto"/>
        <w:jc w:val="both"/>
        <w:rPr>
          <w:rFonts w:ascii="Arial" w:hAnsi="Arial" w:cs="Arial"/>
          <w:sz w:val="24"/>
          <w:szCs w:val="24"/>
          <w:lang w:val="en-CA"/>
        </w:rPr>
      </w:pPr>
      <w:r w:rsidRPr="005231B8">
        <w:rPr>
          <w:rFonts w:ascii="Arial" w:hAnsi="Arial" w:cs="Arial"/>
          <w:sz w:val="24"/>
          <w:szCs w:val="24"/>
          <w:lang w:val="en-CA"/>
        </w:rPr>
        <w:lastRenderedPageBreak/>
        <w:t xml:space="preserve">Consul General Asuque also recognized the contribution of the more than 950,000 Filipinos in Canada to the richness of Canadian culture and economy. Such contribution was also recognized in 2018 when the Government of Alberta and the federal government of Canada designated the month of June as “Philippine Heritage Month” that is celebrated through cultural events spearheaded by various Filipino community groups. </w:t>
      </w:r>
    </w:p>
    <w:p w14:paraId="20F78356" w14:textId="506F1D7B" w:rsidR="003E2A90" w:rsidRDefault="003E2A90" w:rsidP="005231B8">
      <w:pPr>
        <w:spacing w:after="0" w:line="240" w:lineRule="auto"/>
        <w:jc w:val="both"/>
        <w:rPr>
          <w:rFonts w:ascii="Arial" w:hAnsi="Arial" w:cs="Arial"/>
          <w:sz w:val="24"/>
          <w:szCs w:val="24"/>
          <w:lang w:val="en-CA"/>
        </w:rPr>
      </w:pPr>
      <w:r>
        <w:rPr>
          <w:noProof/>
        </w:rPr>
        <w:drawing>
          <wp:anchor distT="0" distB="0" distL="114300" distR="114300" simplePos="0" relativeHeight="251665408" behindDoc="1" locked="0" layoutInCell="1" allowOverlap="1" wp14:anchorId="1EE23218" wp14:editId="664338EA">
            <wp:simplePos x="0" y="0"/>
            <wp:positionH relativeFrom="column">
              <wp:posOffset>0</wp:posOffset>
            </wp:positionH>
            <wp:positionV relativeFrom="paragraph">
              <wp:posOffset>177165</wp:posOffset>
            </wp:positionV>
            <wp:extent cx="2315210" cy="3114675"/>
            <wp:effectExtent l="0" t="0" r="8890" b="9525"/>
            <wp:wrapTight wrapText="bothSides">
              <wp:wrapPolygon edited="0">
                <wp:start x="0" y="0"/>
                <wp:lineTo x="0" y="21534"/>
                <wp:lineTo x="21505" y="21534"/>
                <wp:lineTo x="2150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521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0105942" wp14:editId="2E85C9BD">
            <wp:simplePos x="0" y="0"/>
            <wp:positionH relativeFrom="column">
              <wp:posOffset>2266950</wp:posOffset>
            </wp:positionH>
            <wp:positionV relativeFrom="paragraph">
              <wp:posOffset>177165</wp:posOffset>
            </wp:positionV>
            <wp:extent cx="2447925" cy="1504950"/>
            <wp:effectExtent l="0" t="0" r="9525" b="0"/>
            <wp:wrapTight wrapText="bothSides">
              <wp:wrapPolygon edited="0">
                <wp:start x="0" y="0"/>
                <wp:lineTo x="0" y="21327"/>
                <wp:lineTo x="21516" y="21327"/>
                <wp:lineTo x="21516"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21B05" w14:textId="7C7CE976" w:rsidR="005231B8" w:rsidRPr="005231B8" w:rsidRDefault="003E2A90" w:rsidP="005231B8">
      <w:pPr>
        <w:spacing w:after="0" w:line="240" w:lineRule="auto"/>
        <w:jc w:val="both"/>
        <w:rPr>
          <w:rFonts w:ascii="Arial" w:hAnsi="Arial" w:cs="Arial"/>
          <w:sz w:val="24"/>
          <w:szCs w:val="24"/>
          <w:lang w:val="en-CA"/>
        </w:rPr>
      </w:pPr>
      <w:r>
        <w:rPr>
          <w:noProof/>
        </w:rPr>
        <mc:AlternateContent>
          <mc:Choice Requires="wps">
            <w:drawing>
              <wp:anchor distT="0" distB="0" distL="114300" distR="114300" simplePos="0" relativeHeight="251671552" behindDoc="1" locked="0" layoutInCell="1" allowOverlap="1" wp14:anchorId="42F31F29" wp14:editId="61ADAD44">
                <wp:simplePos x="0" y="0"/>
                <wp:positionH relativeFrom="column">
                  <wp:posOffset>0</wp:posOffset>
                </wp:positionH>
                <wp:positionV relativeFrom="paragraph">
                  <wp:posOffset>3173730</wp:posOffset>
                </wp:positionV>
                <wp:extent cx="4714875" cy="400050"/>
                <wp:effectExtent l="0" t="0" r="9525" b="0"/>
                <wp:wrapTight wrapText="bothSides">
                  <wp:wrapPolygon edited="0">
                    <wp:start x="0" y="0"/>
                    <wp:lineTo x="0" y="20571"/>
                    <wp:lineTo x="21556" y="20571"/>
                    <wp:lineTo x="21556"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4714875" cy="400050"/>
                        </a:xfrm>
                        <a:prstGeom prst="rect">
                          <a:avLst/>
                        </a:prstGeom>
                        <a:solidFill>
                          <a:prstClr val="white"/>
                        </a:solidFill>
                        <a:ln>
                          <a:noFill/>
                        </a:ln>
                      </wps:spPr>
                      <wps:txbx>
                        <w:txbxContent>
                          <w:p w14:paraId="2962802A" w14:textId="77777777" w:rsidR="003E2A90" w:rsidRPr="00946E17" w:rsidRDefault="003E2A90" w:rsidP="003E2A90">
                            <w:pPr>
                              <w:jc w:val="both"/>
                              <w:rPr>
                                <w:rFonts w:cstheme="minorHAnsi"/>
                                <w:i/>
                                <w:iCs/>
                                <w:color w:val="000000" w:themeColor="text1"/>
                                <w:sz w:val="18"/>
                                <w:szCs w:val="18"/>
                              </w:rPr>
                            </w:pPr>
                            <w:r w:rsidRPr="00946E17">
                              <w:rPr>
                                <w:rFonts w:cstheme="minorHAnsi"/>
                                <w:i/>
                                <w:iCs/>
                                <w:color w:val="000000" w:themeColor="text1"/>
                                <w:sz w:val="18"/>
                                <w:szCs w:val="18"/>
                              </w:rPr>
                              <w:t>The Philippine Consulate General, led by Consul General Asuque, joined the Filipino community’s Flag-Raising ceremony at the Calgary City Hall.</w:t>
                            </w:r>
                          </w:p>
                          <w:p w14:paraId="2C1B4581" w14:textId="1676AE39" w:rsidR="003E2A90" w:rsidRPr="001D1165" w:rsidRDefault="003E2A90" w:rsidP="003E2A9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1F29" id="Text Box 13" o:spid="_x0000_s1028" type="#_x0000_t202" style="position:absolute;left:0;text-align:left;margin-left:0;margin-top:249.9pt;width:371.2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" stroked="f">
                <v:textbox inset="0,0,0,0">
                  <w:txbxContent>
                    <w:p w14:paraId="2962802A" w14:textId="77777777" w:rsidR="003E2A90" w:rsidRPr="00946E17" w:rsidRDefault="003E2A90" w:rsidP="003E2A90">
                      <w:pPr>
                        <w:jc w:val="both"/>
                        <w:rPr>
                          <w:rFonts w:cstheme="minorHAnsi"/>
                          <w:i/>
                          <w:iCs/>
                          <w:color w:val="000000" w:themeColor="text1"/>
                          <w:sz w:val="18"/>
                          <w:szCs w:val="18"/>
                        </w:rPr>
                      </w:pPr>
                      <w:r w:rsidRPr="00946E17">
                        <w:rPr>
                          <w:rFonts w:cstheme="minorHAnsi"/>
                          <w:i/>
                          <w:iCs/>
                          <w:color w:val="000000" w:themeColor="text1"/>
                          <w:sz w:val="18"/>
                          <w:szCs w:val="18"/>
                        </w:rPr>
                        <w:t>The Philippine Consulate General, led by Consul General Asuque, joined the Filipino community’s Flag-Raising ceremony at the Calgary City Hall.</w:t>
                      </w:r>
                    </w:p>
                    <w:p w14:paraId="2C1B4581" w14:textId="1676AE39" w:rsidR="003E2A90" w:rsidRPr="001D1165" w:rsidRDefault="003E2A90" w:rsidP="003E2A90">
                      <w:pPr>
                        <w:pStyle w:val="Caption"/>
                        <w:rPr>
                          <w:noProof/>
                        </w:rPr>
                      </w:pPr>
                    </w:p>
                  </w:txbxContent>
                </v:textbox>
                <w10:wrap type="tight"/>
              </v:shape>
            </w:pict>
          </mc:Fallback>
        </mc:AlternateContent>
      </w:r>
      <w:r>
        <w:rPr>
          <w:noProof/>
        </w:rPr>
        <w:drawing>
          <wp:anchor distT="0" distB="0" distL="114300" distR="114300" simplePos="0" relativeHeight="251666432" behindDoc="1" locked="0" layoutInCell="1" allowOverlap="1" wp14:anchorId="2E5327B2" wp14:editId="6713D7F1">
            <wp:simplePos x="0" y="0"/>
            <wp:positionH relativeFrom="column">
              <wp:posOffset>2314575</wp:posOffset>
            </wp:positionH>
            <wp:positionV relativeFrom="paragraph">
              <wp:posOffset>1506855</wp:posOffset>
            </wp:positionV>
            <wp:extent cx="2400300" cy="1609725"/>
            <wp:effectExtent l="0" t="0" r="0" b="9525"/>
            <wp:wrapTight wrapText="bothSides">
              <wp:wrapPolygon edited="0">
                <wp:start x="0" y="0"/>
                <wp:lineTo x="0" y="21472"/>
                <wp:lineTo x="21429" y="21472"/>
                <wp:lineTo x="21429"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1B8" w:rsidRPr="005231B8">
        <w:rPr>
          <w:rFonts w:ascii="Arial" w:hAnsi="Arial" w:cs="Arial"/>
          <w:sz w:val="24"/>
          <w:szCs w:val="24"/>
          <w:lang w:val="en-CA"/>
        </w:rPr>
        <w:t>One such event was the flag-raising ceremony organized by the Council and Assembly of Filipino Federation</w:t>
      </w:r>
      <w:r w:rsidR="00566764">
        <w:rPr>
          <w:rFonts w:ascii="Arial" w:hAnsi="Arial" w:cs="Arial"/>
          <w:sz w:val="24"/>
          <w:szCs w:val="24"/>
          <w:lang w:val="en-CA"/>
        </w:rPr>
        <w:t>s</w:t>
      </w:r>
      <w:r w:rsidR="005231B8" w:rsidRPr="005231B8">
        <w:rPr>
          <w:rFonts w:ascii="Arial" w:hAnsi="Arial" w:cs="Arial"/>
          <w:sz w:val="24"/>
          <w:szCs w:val="24"/>
          <w:lang w:val="en-CA"/>
        </w:rPr>
        <w:t xml:space="preserve"> and Association</w:t>
      </w:r>
      <w:r w:rsidR="00566764">
        <w:rPr>
          <w:rFonts w:ascii="Arial" w:hAnsi="Arial" w:cs="Arial"/>
          <w:sz w:val="24"/>
          <w:szCs w:val="24"/>
          <w:lang w:val="en-CA"/>
        </w:rPr>
        <w:t xml:space="preserve">s </w:t>
      </w:r>
      <w:r w:rsidR="005231B8" w:rsidRPr="005231B8">
        <w:rPr>
          <w:rFonts w:ascii="Arial" w:hAnsi="Arial" w:cs="Arial"/>
          <w:sz w:val="24"/>
          <w:szCs w:val="24"/>
          <w:lang w:val="en-CA"/>
        </w:rPr>
        <w:t>(CAF</w:t>
      </w:r>
      <w:r w:rsidR="00566764">
        <w:rPr>
          <w:rFonts w:ascii="Arial" w:hAnsi="Arial" w:cs="Arial"/>
          <w:sz w:val="24"/>
          <w:szCs w:val="24"/>
          <w:lang w:val="en-CA"/>
        </w:rPr>
        <w:t>F</w:t>
      </w:r>
      <w:r w:rsidR="005231B8" w:rsidRPr="005231B8">
        <w:rPr>
          <w:rFonts w:ascii="Arial" w:hAnsi="Arial" w:cs="Arial"/>
          <w:sz w:val="24"/>
          <w:szCs w:val="24"/>
          <w:lang w:val="en-CA"/>
        </w:rPr>
        <w:t xml:space="preserve">A) at the Calgary City Hall also on June 12. Consul General Asuque and all personnel of the Philippine Consulate General joined members and leaders of the Filipino community at the said flag-raising event. </w:t>
      </w:r>
    </w:p>
    <w:p w14:paraId="201C0A73" w14:textId="3CD57EFC" w:rsidR="003E2A90" w:rsidRDefault="003E2A90" w:rsidP="005231B8">
      <w:pPr>
        <w:spacing w:after="0" w:line="240" w:lineRule="auto"/>
        <w:jc w:val="both"/>
        <w:rPr>
          <w:rFonts w:ascii="Arial" w:hAnsi="Arial" w:cs="Arial"/>
          <w:sz w:val="24"/>
          <w:szCs w:val="24"/>
          <w:lang w:val="en-CA"/>
        </w:rPr>
      </w:pPr>
    </w:p>
    <w:p w14:paraId="5B1E5A5E" w14:textId="49A82BD9" w:rsidR="00946E17" w:rsidRPr="005231B8" w:rsidRDefault="005231B8" w:rsidP="005231B8">
      <w:pPr>
        <w:spacing w:after="0" w:line="240" w:lineRule="auto"/>
        <w:jc w:val="both"/>
        <w:rPr>
          <w:rFonts w:ascii="Arial" w:hAnsi="Arial" w:cs="Arial"/>
          <w:sz w:val="24"/>
          <w:szCs w:val="24"/>
          <w:lang w:val="en-CA"/>
        </w:rPr>
      </w:pPr>
      <w:r w:rsidRPr="005231B8">
        <w:rPr>
          <w:rFonts w:ascii="Arial" w:hAnsi="Arial" w:cs="Arial"/>
          <w:sz w:val="24"/>
          <w:szCs w:val="24"/>
          <w:lang w:val="en-CA"/>
        </w:rPr>
        <w:t>In his remarks</w:t>
      </w:r>
      <w:r w:rsidR="003E2A90">
        <w:rPr>
          <w:rFonts w:ascii="Arial" w:hAnsi="Arial" w:cs="Arial"/>
          <w:sz w:val="24"/>
          <w:szCs w:val="24"/>
          <w:lang w:val="en-CA"/>
        </w:rPr>
        <w:t xml:space="preserve"> at the Consular reception</w:t>
      </w:r>
      <w:r w:rsidRPr="005231B8">
        <w:rPr>
          <w:rFonts w:ascii="Arial" w:hAnsi="Arial" w:cs="Arial"/>
          <w:sz w:val="24"/>
          <w:szCs w:val="24"/>
          <w:lang w:val="en-CA"/>
        </w:rPr>
        <w:t xml:space="preserve">, the Consul General mentioned that after 70 years of friendship, the Philippines and Canada welcome the challenge of further strengthening and </w:t>
      </w:r>
      <w:r w:rsidR="00476FDD">
        <w:rPr>
          <w:rFonts w:ascii="Arial" w:hAnsi="Arial" w:cs="Arial"/>
          <w:sz w:val="24"/>
          <w:szCs w:val="24"/>
          <w:lang w:val="en-CA"/>
        </w:rPr>
        <w:t xml:space="preserve">moving forward </w:t>
      </w:r>
      <w:r w:rsidRPr="005231B8">
        <w:rPr>
          <w:rFonts w:ascii="Arial" w:hAnsi="Arial" w:cs="Arial"/>
          <w:sz w:val="24"/>
          <w:szCs w:val="24"/>
          <w:lang w:val="en-CA"/>
        </w:rPr>
        <w:t>the bilateral relations. He also acknowledged the tireless efforts of personnel of the Philippine foreign service in working towards this end, as well as in providing consular service</w:t>
      </w:r>
      <w:r w:rsidR="00476FDD">
        <w:rPr>
          <w:rFonts w:ascii="Arial" w:hAnsi="Arial" w:cs="Arial"/>
          <w:sz w:val="24"/>
          <w:szCs w:val="24"/>
          <w:lang w:val="en-CA"/>
        </w:rPr>
        <w:t>s</w:t>
      </w:r>
      <w:r w:rsidRPr="005231B8">
        <w:rPr>
          <w:rFonts w:ascii="Arial" w:hAnsi="Arial" w:cs="Arial"/>
          <w:sz w:val="24"/>
          <w:szCs w:val="24"/>
          <w:lang w:val="en-CA"/>
        </w:rPr>
        <w:t xml:space="preserve"> to Filipinos abroad</w:t>
      </w:r>
      <w:r w:rsidR="00B42E5D">
        <w:rPr>
          <w:rFonts w:ascii="Arial" w:hAnsi="Arial" w:cs="Arial"/>
          <w:sz w:val="24"/>
          <w:szCs w:val="24"/>
          <w:lang w:val="en-CA"/>
        </w:rPr>
        <w:t xml:space="preserve"> </w:t>
      </w:r>
      <w:r w:rsidR="00476FDD">
        <w:rPr>
          <w:rFonts w:ascii="Arial" w:hAnsi="Arial" w:cs="Arial"/>
          <w:sz w:val="24"/>
          <w:szCs w:val="24"/>
          <w:lang w:val="en-CA"/>
        </w:rPr>
        <w:t xml:space="preserve">including the over 175,000 Filipinos in the Province of Alberta with the over 75,000 Filipinos in Calgary and the over </w:t>
      </w:r>
      <w:r w:rsidR="00476FDD">
        <w:rPr>
          <w:rFonts w:ascii="Arial" w:hAnsi="Arial" w:cs="Arial"/>
          <w:sz w:val="24"/>
          <w:szCs w:val="24"/>
        </w:rPr>
        <w:t xml:space="preserve">33,000 Filipinos </w:t>
      </w:r>
      <w:r w:rsidR="00476FDD">
        <w:rPr>
          <w:rFonts w:ascii="Arial" w:hAnsi="Arial" w:cs="Arial"/>
          <w:sz w:val="24"/>
          <w:szCs w:val="24"/>
          <w:lang w:val="en-CA"/>
        </w:rPr>
        <w:t xml:space="preserve">in the Province of Saskatchewan.  The two provinces comprise the consular jurisdiction of PCG Calgary.  </w:t>
      </w:r>
      <w:r w:rsidRPr="005231B8">
        <w:rPr>
          <w:rFonts w:ascii="Arial" w:hAnsi="Arial" w:cs="Arial"/>
          <w:color w:val="FF0000"/>
          <w:sz w:val="24"/>
          <w:szCs w:val="24"/>
          <w:lang w:val="en-CA"/>
        </w:rPr>
        <w:t xml:space="preserve"> </w:t>
      </w:r>
    </w:p>
    <w:p w14:paraId="1434FAE2" w14:textId="77777777" w:rsidR="00946E17" w:rsidRDefault="00946E17" w:rsidP="005231B8">
      <w:pPr>
        <w:spacing w:after="0" w:line="240" w:lineRule="auto"/>
        <w:jc w:val="both"/>
        <w:rPr>
          <w:rFonts w:ascii="Arial" w:hAnsi="Arial" w:cs="Arial"/>
          <w:sz w:val="24"/>
          <w:szCs w:val="24"/>
          <w:lang w:val="en-CA"/>
        </w:rPr>
      </w:pPr>
      <w:r>
        <w:rPr>
          <w:noProof/>
        </w:rPr>
        <mc:AlternateContent>
          <mc:Choice Requires="wps">
            <w:drawing>
              <wp:anchor distT="0" distB="0" distL="114300" distR="114300" simplePos="0" relativeHeight="251674624" behindDoc="1" locked="0" layoutInCell="1" allowOverlap="1" wp14:anchorId="17EF792D" wp14:editId="437D54F3">
                <wp:simplePos x="0" y="0"/>
                <wp:positionH relativeFrom="column">
                  <wp:posOffset>-93980</wp:posOffset>
                </wp:positionH>
                <wp:positionV relativeFrom="paragraph">
                  <wp:posOffset>1918970</wp:posOffset>
                </wp:positionV>
                <wp:extent cx="240919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2409190" cy="635"/>
                        </a:xfrm>
                        <a:prstGeom prst="rect">
                          <a:avLst/>
                        </a:prstGeom>
                        <a:solidFill>
                          <a:prstClr val="white"/>
                        </a:solidFill>
                        <a:ln>
                          <a:noFill/>
                        </a:ln>
                      </wps:spPr>
                      <wps:txbx>
                        <w:txbxContent>
                          <w:p w14:paraId="14717FA4" w14:textId="3C77132B" w:rsidR="00946E17" w:rsidRPr="0073167E" w:rsidRDefault="00946E17" w:rsidP="00946E17">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EF792D" id="Text Box 15" o:spid="_x0000_s1029" type="#_x0000_t202" style="position:absolute;left:0;text-align:left;margin-left:-7.4pt;margin-top:151.1pt;width:189.7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" stroked="f">
                <v:textbox style="mso-fit-shape-to-text:t" inset="0,0,0,0">
                  <w:txbxContent>
                    <w:p w14:paraId="14717FA4" w14:textId="3C77132B" w:rsidR="00946E17" w:rsidRPr="0073167E" w:rsidRDefault="00946E17" w:rsidP="00946E17">
                      <w:pPr>
                        <w:pStyle w:val="Caption"/>
                        <w:rPr>
                          <w:noProof/>
                        </w:rPr>
                      </w:pPr>
                    </w:p>
                  </w:txbxContent>
                </v:textbox>
                <w10:wrap type="tight"/>
              </v:shape>
            </w:pict>
          </mc:Fallback>
        </mc:AlternateContent>
      </w:r>
      <w:r w:rsidR="003E2A90">
        <w:rPr>
          <w:noProof/>
        </w:rPr>
        <w:drawing>
          <wp:anchor distT="0" distB="0" distL="114300" distR="114300" simplePos="0" relativeHeight="251672576" behindDoc="1" locked="0" layoutInCell="1" allowOverlap="1" wp14:anchorId="50C23F24" wp14:editId="5F53230B">
            <wp:simplePos x="0" y="0"/>
            <wp:positionH relativeFrom="column">
              <wp:posOffset>-93980</wp:posOffset>
            </wp:positionH>
            <wp:positionV relativeFrom="paragraph">
              <wp:posOffset>208280</wp:posOffset>
            </wp:positionV>
            <wp:extent cx="2409190" cy="1653540"/>
            <wp:effectExtent l="0" t="0" r="0" b="3810"/>
            <wp:wrapTight wrapText="bothSides">
              <wp:wrapPolygon edited="0">
                <wp:start x="0" y="0"/>
                <wp:lineTo x="0" y="21401"/>
                <wp:lineTo x="21349" y="21401"/>
                <wp:lineTo x="21349" y="0"/>
                <wp:lineTo x="0"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19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5619" w14:textId="460A4CE6" w:rsidR="005231B8" w:rsidRPr="005231B8" w:rsidRDefault="005231B8" w:rsidP="005231B8">
      <w:pPr>
        <w:spacing w:after="0" w:line="240" w:lineRule="auto"/>
        <w:jc w:val="both"/>
        <w:rPr>
          <w:rFonts w:ascii="Arial" w:hAnsi="Arial" w:cs="Arial"/>
          <w:sz w:val="24"/>
          <w:szCs w:val="24"/>
          <w:lang w:val="en-CA"/>
        </w:rPr>
      </w:pPr>
      <w:r w:rsidRPr="005231B8">
        <w:rPr>
          <w:rFonts w:ascii="Arial" w:hAnsi="Arial" w:cs="Arial"/>
          <w:sz w:val="24"/>
          <w:szCs w:val="24"/>
          <w:lang w:val="en-CA"/>
        </w:rPr>
        <w:t>The reception also featured an exhibition of Philippine tourist destinations, while tourism videos projected on the main screen before and after the program showed guests the many beautiful attractions in the country.</w:t>
      </w:r>
    </w:p>
    <w:p w14:paraId="1B92F0D9" w14:textId="0C897DA1" w:rsidR="005231B8" w:rsidRDefault="005231B8" w:rsidP="005231B8">
      <w:pPr>
        <w:spacing w:after="0" w:line="240" w:lineRule="auto"/>
        <w:jc w:val="both"/>
        <w:rPr>
          <w:rFonts w:ascii="Arial" w:hAnsi="Arial" w:cs="Arial"/>
          <w:sz w:val="24"/>
          <w:szCs w:val="24"/>
          <w:lang w:val="en-CA"/>
        </w:rPr>
      </w:pPr>
    </w:p>
    <w:p w14:paraId="551999B5" w14:textId="7225B3F9" w:rsidR="00946E17" w:rsidRDefault="00946E17" w:rsidP="00946E17">
      <w:pPr>
        <w:spacing w:after="0" w:line="240" w:lineRule="auto"/>
        <w:jc w:val="both"/>
        <w:rPr>
          <w:rFonts w:ascii="Arial" w:hAnsi="Arial" w:cs="Arial"/>
          <w:sz w:val="24"/>
          <w:szCs w:val="24"/>
          <w:lang w:val="en-CA"/>
        </w:rPr>
      </w:pPr>
      <w:r>
        <w:rPr>
          <w:noProof/>
        </w:rPr>
        <mc:AlternateContent>
          <mc:Choice Requires="wps">
            <w:drawing>
              <wp:anchor distT="0" distB="0" distL="114300" distR="114300" simplePos="0" relativeHeight="251676672" behindDoc="1" locked="0" layoutInCell="1" allowOverlap="1" wp14:anchorId="40023448" wp14:editId="43E2047A">
                <wp:simplePos x="0" y="0"/>
                <wp:positionH relativeFrom="column">
                  <wp:posOffset>-95250</wp:posOffset>
                </wp:positionH>
                <wp:positionV relativeFrom="paragraph">
                  <wp:posOffset>865505</wp:posOffset>
                </wp:positionV>
                <wp:extent cx="2409190" cy="447675"/>
                <wp:effectExtent l="0" t="0" r="0" b="9525"/>
                <wp:wrapTight wrapText="bothSides">
                  <wp:wrapPolygon edited="0">
                    <wp:start x="0" y="0"/>
                    <wp:lineTo x="0" y="21140"/>
                    <wp:lineTo x="21349" y="21140"/>
                    <wp:lineTo x="2134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409190" cy="447675"/>
                        </a:xfrm>
                        <a:prstGeom prst="rect">
                          <a:avLst/>
                        </a:prstGeom>
                        <a:solidFill>
                          <a:prstClr val="white"/>
                        </a:solidFill>
                        <a:ln>
                          <a:noFill/>
                        </a:ln>
                      </wps:spPr>
                      <wps:txbx>
                        <w:txbxContent>
                          <w:p w14:paraId="7043A7BF" w14:textId="1D1FC567" w:rsidR="00946E17" w:rsidRPr="0000109F" w:rsidRDefault="00946E17" w:rsidP="00946E17">
                            <w:pPr>
                              <w:pStyle w:val="Caption"/>
                              <w:rPr>
                                <w:noProof/>
                              </w:rPr>
                            </w:pPr>
                            <w:r>
                              <w:t>Mc Murray Room of the Calgary Petroleum Club with the tourism posters at the entrance of the June 12 reception of the PCG Calgary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23448" id="Text Box 16" o:spid="_x0000_s1030" type="#_x0000_t202" style="position:absolute;left:0;text-align:left;margin-left:-7.5pt;margin-top:68.15pt;width:189.7pt;height:35.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prMAIAAGkEAAAOAAAAZHJzL2Uyb0RvYy54bWysVFFv2yAQfp+0/4B4X5xEWbpa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" stroked="f">
                <v:textbox inset="0,0,0,0">
                  <w:txbxContent>
                    <w:p w14:paraId="7043A7BF" w14:textId="1D1FC567" w:rsidR="00946E17" w:rsidRPr="0000109F" w:rsidRDefault="00946E17" w:rsidP="00946E17">
                      <w:pPr>
                        <w:pStyle w:val="Caption"/>
                        <w:rPr>
                          <w:noProof/>
                        </w:rPr>
                      </w:pPr>
                      <w:r>
                        <w:t>Mc Murray Room of the Calgary Petroleum Club with the tourism posters at the entrance of the June 12 reception of the PCG Calgary</w:t>
                      </w:r>
                    </w:p>
                  </w:txbxContent>
                </v:textbox>
                <w10:wrap type="tight"/>
              </v:shape>
            </w:pict>
          </mc:Fallback>
        </mc:AlternateContent>
      </w:r>
      <w:r w:rsidR="005231B8" w:rsidRPr="005231B8">
        <w:rPr>
          <w:rFonts w:ascii="Arial" w:hAnsi="Arial" w:cs="Arial"/>
          <w:sz w:val="24"/>
          <w:szCs w:val="24"/>
          <w:lang w:val="en-CA"/>
        </w:rPr>
        <w:t xml:space="preserve">The Calgary Petroleum Club is a historic, world-class facility that offers exclusive access to services including events for more than 70 years now. Historically, membership was made up primarily of oil and gas executives, but this has been extended to other industries and business establishments, including consular missions.  </w:t>
      </w:r>
    </w:p>
    <w:p w14:paraId="6783F67E" w14:textId="4C942B12" w:rsidR="00946E17" w:rsidRDefault="00946E17" w:rsidP="00946E17">
      <w:pPr>
        <w:spacing w:after="0" w:line="240" w:lineRule="auto"/>
        <w:jc w:val="both"/>
        <w:rPr>
          <w:rFonts w:ascii="Arial" w:hAnsi="Arial" w:cs="Arial"/>
          <w:sz w:val="24"/>
          <w:szCs w:val="24"/>
          <w:lang w:val="en-CA"/>
        </w:rPr>
      </w:pPr>
    </w:p>
    <w:p w14:paraId="7CAC0168" w14:textId="0EAB156A" w:rsidR="00566764" w:rsidRPr="00946E17" w:rsidRDefault="00566764" w:rsidP="00566764">
      <w:pPr>
        <w:spacing w:after="0" w:line="240" w:lineRule="auto"/>
        <w:jc w:val="both"/>
        <w:rPr>
          <w:rFonts w:ascii="Arial" w:hAnsi="Arial" w:cs="Arial"/>
          <w:sz w:val="24"/>
          <w:szCs w:val="24"/>
          <w:lang w:val="en-CA"/>
        </w:rPr>
      </w:pPr>
      <w:r>
        <w:rPr>
          <w:noProof/>
        </w:rPr>
        <w:lastRenderedPageBreak/>
        <w:drawing>
          <wp:anchor distT="0" distB="0" distL="114300" distR="114300" simplePos="0" relativeHeight="251678720" behindDoc="1" locked="0" layoutInCell="1" allowOverlap="1" wp14:anchorId="6DFD1007" wp14:editId="653EFDAB">
            <wp:simplePos x="0" y="0"/>
            <wp:positionH relativeFrom="column">
              <wp:posOffset>3209925</wp:posOffset>
            </wp:positionH>
            <wp:positionV relativeFrom="paragraph">
              <wp:posOffset>0</wp:posOffset>
            </wp:positionV>
            <wp:extent cx="3126105" cy="1606550"/>
            <wp:effectExtent l="0" t="0" r="0" b="0"/>
            <wp:wrapTight wrapText="bothSides">
              <wp:wrapPolygon edited="0">
                <wp:start x="0" y="0"/>
                <wp:lineTo x="0" y="21258"/>
                <wp:lineTo x="21455" y="21258"/>
                <wp:lineTo x="21455"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10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DE11B13" wp14:editId="69E408B0">
            <wp:simplePos x="0" y="0"/>
            <wp:positionH relativeFrom="column">
              <wp:posOffset>-104775</wp:posOffset>
            </wp:positionH>
            <wp:positionV relativeFrom="paragraph">
              <wp:posOffset>0</wp:posOffset>
            </wp:positionV>
            <wp:extent cx="3314700" cy="1606550"/>
            <wp:effectExtent l="0" t="0" r="0" b="0"/>
            <wp:wrapTight wrapText="bothSides">
              <wp:wrapPolygon edited="0">
                <wp:start x="0" y="0"/>
                <wp:lineTo x="0" y="21258"/>
                <wp:lineTo x="21476" y="21258"/>
                <wp:lineTo x="214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colorTemperature colorTemp="5300"/>
                              </a14:imgEffect>
                              <a14:imgEffect>
                                <a14:brightnessContrast bright="40000" contrast="-20000"/>
                              </a14:imgEffect>
                            </a14:imgLayer>
                          </a14:imgProps>
                        </a:ext>
                        <a:ext uri="{28A0092B-C50C-407E-A947-70E740481C1C}">
                          <a14:useLocalDpi xmlns:a14="http://schemas.microsoft.com/office/drawing/2010/main" val="0"/>
                        </a:ext>
                      </a:extLst>
                    </a:blip>
                    <a:srcRect t="4378" b="9431"/>
                    <a:stretch/>
                  </pic:blipFill>
                  <pic:spPr bwMode="auto">
                    <a:xfrm>
                      <a:off x="0" y="0"/>
                      <a:ext cx="3314700" cy="160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CA"/>
        </w:rPr>
        <w:t>The reception included  the cutting of the cake and capped with the photo of the entire officers and staff of the PCG Calgary. END</w:t>
      </w:r>
    </w:p>
    <w:p w14:paraId="6DBEF501" w14:textId="77777777" w:rsidR="00566764" w:rsidRDefault="00566764" w:rsidP="00566764">
      <w:pPr>
        <w:spacing w:after="0" w:line="240" w:lineRule="auto"/>
        <w:jc w:val="both"/>
        <w:rPr>
          <w:rFonts w:ascii="Arial" w:hAnsi="Arial" w:cs="Arial"/>
          <w:color w:val="FF0000"/>
          <w:sz w:val="24"/>
          <w:szCs w:val="24"/>
          <w:lang w:val="en-CA"/>
        </w:rPr>
      </w:pPr>
    </w:p>
    <w:p w14:paraId="2625D334" w14:textId="558318A1" w:rsidR="003365BD" w:rsidRPr="00946E17" w:rsidRDefault="003365BD" w:rsidP="00C951F2">
      <w:pPr>
        <w:spacing w:after="0" w:line="240" w:lineRule="auto"/>
        <w:rPr>
          <w:rFonts w:ascii="Arial" w:hAnsi="Arial" w:cs="Arial"/>
          <w:lang w:val="en-CA"/>
        </w:rPr>
      </w:pPr>
    </w:p>
    <w:sectPr w:rsidR="003365BD" w:rsidRPr="00946E17" w:rsidSect="00A97FC3">
      <w:footerReference w:type="default" r:id="rId19"/>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59790" w14:textId="77777777" w:rsidR="00087637" w:rsidRDefault="00087637" w:rsidP="00957164">
      <w:pPr>
        <w:spacing w:after="0" w:line="240" w:lineRule="auto"/>
      </w:pPr>
      <w:r>
        <w:separator/>
      </w:r>
    </w:p>
  </w:endnote>
  <w:endnote w:type="continuationSeparator" w:id="0">
    <w:p w14:paraId="37C7F1B0" w14:textId="77777777" w:rsidR="00087637" w:rsidRDefault="00087637" w:rsidP="00957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334403"/>
      <w:docPartObj>
        <w:docPartGallery w:val="Page Numbers (Bottom of Page)"/>
        <w:docPartUnique/>
      </w:docPartObj>
    </w:sdtPr>
    <w:sdtEndPr/>
    <w:sdtContent>
      <w:sdt>
        <w:sdtPr>
          <w:id w:val="-1769616900"/>
          <w:docPartObj>
            <w:docPartGallery w:val="Page Numbers (Top of Page)"/>
            <w:docPartUnique/>
          </w:docPartObj>
        </w:sdtPr>
        <w:sdtEndPr/>
        <w:sdtContent>
          <w:p w14:paraId="79BC9A71" w14:textId="1EEF6FAC" w:rsidR="005231B8" w:rsidRDefault="005231B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CBF3C60" w14:textId="77777777" w:rsidR="005231B8" w:rsidRDefault="00523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8EF40" w14:textId="77777777" w:rsidR="00087637" w:rsidRDefault="00087637" w:rsidP="00957164">
      <w:pPr>
        <w:spacing w:after="0" w:line="240" w:lineRule="auto"/>
      </w:pPr>
      <w:r>
        <w:separator/>
      </w:r>
    </w:p>
  </w:footnote>
  <w:footnote w:type="continuationSeparator" w:id="0">
    <w:p w14:paraId="2BE0CB9E" w14:textId="77777777" w:rsidR="00087637" w:rsidRDefault="00087637" w:rsidP="00957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41B45"/>
    <w:multiLevelType w:val="hybridMultilevel"/>
    <w:tmpl w:val="47446F0E"/>
    <w:lvl w:ilvl="0" w:tplc="56C406AC">
      <w:start w:val="2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44528E3"/>
    <w:multiLevelType w:val="hybridMultilevel"/>
    <w:tmpl w:val="3216D0EC"/>
    <w:lvl w:ilvl="0" w:tplc="13DC58E2">
      <w:start w:val="40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A72938"/>
    <w:multiLevelType w:val="hybridMultilevel"/>
    <w:tmpl w:val="E1F4D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1A05BB"/>
    <w:multiLevelType w:val="hybridMultilevel"/>
    <w:tmpl w:val="2F5AE668"/>
    <w:lvl w:ilvl="0" w:tplc="DDE2CB56">
      <w:start w:val="3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AFD0A37"/>
    <w:multiLevelType w:val="hybridMultilevel"/>
    <w:tmpl w:val="ACA0E61C"/>
    <w:lvl w:ilvl="0" w:tplc="3D66BC5C">
      <w:start w:val="403"/>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BEB"/>
    <w:rsid w:val="0003203B"/>
    <w:rsid w:val="00037FE7"/>
    <w:rsid w:val="00070C53"/>
    <w:rsid w:val="00087637"/>
    <w:rsid w:val="000933A6"/>
    <w:rsid w:val="00096E04"/>
    <w:rsid w:val="000E2A43"/>
    <w:rsid w:val="000F3718"/>
    <w:rsid w:val="001014BD"/>
    <w:rsid w:val="0011319A"/>
    <w:rsid w:val="0013706B"/>
    <w:rsid w:val="00160A2C"/>
    <w:rsid w:val="001714B1"/>
    <w:rsid w:val="00185C43"/>
    <w:rsid w:val="001A5791"/>
    <w:rsid w:val="001A7606"/>
    <w:rsid w:val="001E11A5"/>
    <w:rsid w:val="00202C35"/>
    <w:rsid w:val="00222C8B"/>
    <w:rsid w:val="00232AE5"/>
    <w:rsid w:val="002334DD"/>
    <w:rsid w:val="002506CD"/>
    <w:rsid w:val="002860F3"/>
    <w:rsid w:val="002C36DC"/>
    <w:rsid w:val="002D5E93"/>
    <w:rsid w:val="002E0152"/>
    <w:rsid w:val="002E5115"/>
    <w:rsid w:val="002E630A"/>
    <w:rsid w:val="002F26A3"/>
    <w:rsid w:val="00325823"/>
    <w:rsid w:val="003365BD"/>
    <w:rsid w:val="00336AE8"/>
    <w:rsid w:val="0036315F"/>
    <w:rsid w:val="00382549"/>
    <w:rsid w:val="00382CE1"/>
    <w:rsid w:val="00396CF8"/>
    <w:rsid w:val="003979EA"/>
    <w:rsid w:val="003B7EE9"/>
    <w:rsid w:val="003D3D30"/>
    <w:rsid w:val="003E2A90"/>
    <w:rsid w:val="003F3D33"/>
    <w:rsid w:val="003F6A22"/>
    <w:rsid w:val="00450D28"/>
    <w:rsid w:val="00462731"/>
    <w:rsid w:val="00464A5A"/>
    <w:rsid w:val="00476FDD"/>
    <w:rsid w:val="00483C83"/>
    <w:rsid w:val="00490C06"/>
    <w:rsid w:val="004917D9"/>
    <w:rsid w:val="00491A19"/>
    <w:rsid w:val="00493795"/>
    <w:rsid w:val="004A2BEB"/>
    <w:rsid w:val="004B2259"/>
    <w:rsid w:val="004D058B"/>
    <w:rsid w:val="004D6F66"/>
    <w:rsid w:val="004E21BE"/>
    <w:rsid w:val="00503473"/>
    <w:rsid w:val="005051AE"/>
    <w:rsid w:val="00510771"/>
    <w:rsid w:val="00511338"/>
    <w:rsid w:val="005214BD"/>
    <w:rsid w:val="005231B8"/>
    <w:rsid w:val="0052576B"/>
    <w:rsid w:val="0053789D"/>
    <w:rsid w:val="0054054C"/>
    <w:rsid w:val="005408FA"/>
    <w:rsid w:val="005460AA"/>
    <w:rsid w:val="00560D09"/>
    <w:rsid w:val="00566764"/>
    <w:rsid w:val="005830BB"/>
    <w:rsid w:val="00597166"/>
    <w:rsid w:val="005A3442"/>
    <w:rsid w:val="005C2B8A"/>
    <w:rsid w:val="005F18B1"/>
    <w:rsid w:val="00610E57"/>
    <w:rsid w:val="006229E4"/>
    <w:rsid w:val="00631D2E"/>
    <w:rsid w:val="00637B99"/>
    <w:rsid w:val="00652BC1"/>
    <w:rsid w:val="0066585A"/>
    <w:rsid w:val="00681D1E"/>
    <w:rsid w:val="00692977"/>
    <w:rsid w:val="0069345C"/>
    <w:rsid w:val="006937EC"/>
    <w:rsid w:val="00697DA9"/>
    <w:rsid w:val="006A4A56"/>
    <w:rsid w:val="006D0DFC"/>
    <w:rsid w:val="006E102E"/>
    <w:rsid w:val="006E6157"/>
    <w:rsid w:val="00704907"/>
    <w:rsid w:val="00704B63"/>
    <w:rsid w:val="00704EB0"/>
    <w:rsid w:val="00706837"/>
    <w:rsid w:val="00714FA5"/>
    <w:rsid w:val="00717086"/>
    <w:rsid w:val="00720139"/>
    <w:rsid w:val="00724660"/>
    <w:rsid w:val="00743B88"/>
    <w:rsid w:val="00745D48"/>
    <w:rsid w:val="00762F13"/>
    <w:rsid w:val="00786BAD"/>
    <w:rsid w:val="007A6DDC"/>
    <w:rsid w:val="007A7F17"/>
    <w:rsid w:val="007E2307"/>
    <w:rsid w:val="007E7188"/>
    <w:rsid w:val="007E743A"/>
    <w:rsid w:val="008031DE"/>
    <w:rsid w:val="008422B7"/>
    <w:rsid w:val="00860BC2"/>
    <w:rsid w:val="008646D4"/>
    <w:rsid w:val="0087084F"/>
    <w:rsid w:val="00885747"/>
    <w:rsid w:val="008970EA"/>
    <w:rsid w:val="008B2AFA"/>
    <w:rsid w:val="008B4229"/>
    <w:rsid w:val="008B7FDF"/>
    <w:rsid w:val="00924DD1"/>
    <w:rsid w:val="00940C60"/>
    <w:rsid w:val="00946E17"/>
    <w:rsid w:val="00957164"/>
    <w:rsid w:val="00966FA1"/>
    <w:rsid w:val="00982909"/>
    <w:rsid w:val="009865A2"/>
    <w:rsid w:val="009A559A"/>
    <w:rsid w:val="009D1023"/>
    <w:rsid w:val="00A10C3A"/>
    <w:rsid w:val="00A4264B"/>
    <w:rsid w:val="00A453BF"/>
    <w:rsid w:val="00A64B36"/>
    <w:rsid w:val="00A77270"/>
    <w:rsid w:val="00A80B5C"/>
    <w:rsid w:val="00A9566C"/>
    <w:rsid w:val="00A97FC3"/>
    <w:rsid w:val="00AA5305"/>
    <w:rsid w:val="00AA5E39"/>
    <w:rsid w:val="00AB2F10"/>
    <w:rsid w:val="00AB3490"/>
    <w:rsid w:val="00AF061F"/>
    <w:rsid w:val="00B02374"/>
    <w:rsid w:val="00B249DB"/>
    <w:rsid w:val="00B35DCD"/>
    <w:rsid w:val="00B42E5D"/>
    <w:rsid w:val="00B44E8D"/>
    <w:rsid w:val="00B910A2"/>
    <w:rsid w:val="00BC0E10"/>
    <w:rsid w:val="00BD6B43"/>
    <w:rsid w:val="00BF24D8"/>
    <w:rsid w:val="00C329AD"/>
    <w:rsid w:val="00C3502B"/>
    <w:rsid w:val="00C377C8"/>
    <w:rsid w:val="00C60A4C"/>
    <w:rsid w:val="00C60E49"/>
    <w:rsid w:val="00C6500B"/>
    <w:rsid w:val="00C73705"/>
    <w:rsid w:val="00C86569"/>
    <w:rsid w:val="00C86874"/>
    <w:rsid w:val="00C87B11"/>
    <w:rsid w:val="00C951F2"/>
    <w:rsid w:val="00CB4528"/>
    <w:rsid w:val="00CC059E"/>
    <w:rsid w:val="00CC6F83"/>
    <w:rsid w:val="00CD29D1"/>
    <w:rsid w:val="00CF245F"/>
    <w:rsid w:val="00CF7F6B"/>
    <w:rsid w:val="00D012D3"/>
    <w:rsid w:val="00D43488"/>
    <w:rsid w:val="00D46C4E"/>
    <w:rsid w:val="00D82FE2"/>
    <w:rsid w:val="00D8373D"/>
    <w:rsid w:val="00D93EDA"/>
    <w:rsid w:val="00DC0E3B"/>
    <w:rsid w:val="00DF41E6"/>
    <w:rsid w:val="00E14999"/>
    <w:rsid w:val="00E3001A"/>
    <w:rsid w:val="00E36B8C"/>
    <w:rsid w:val="00E64F33"/>
    <w:rsid w:val="00EB4313"/>
    <w:rsid w:val="00EF40EF"/>
    <w:rsid w:val="00F04CD5"/>
    <w:rsid w:val="00F1167E"/>
    <w:rsid w:val="00F166CD"/>
    <w:rsid w:val="00F22644"/>
    <w:rsid w:val="00F27D93"/>
    <w:rsid w:val="00F415FF"/>
    <w:rsid w:val="00F43370"/>
    <w:rsid w:val="00F668DC"/>
    <w:rsid w:val="00F76B69"/>
    <w:rsid w:val="00FC106D"/>
    <w:rsid w:val="00FC493D"/>
    <w:rsid w:val="00FC4B95"/>
    <w:rsid w:val="00FC5B4B"/>
    <w:rsid w:val="00FE2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818C8"/>
  <w15:chartTrackingRefBased/>
  <w15:docId w15:val="{AA292DCF-5D1E-4214-8D74-625D7FAD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85747"/>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m">
    <w:name w:val="im"/>
    <w:basedOn w:val="DefaultParagraphFont"/>
    <w:rsid w:val="004A2BEB"/>
  </w:style>
  <w:style w:type="paragraph" w:styleId="NormalWeb">
    <w:name w:val="Normal (Web)"/>
    <w:basedOn w:val="Normal"/>
    <w:uiPriority w:val="99"/>
    <w:unhideWhenUsed/>
    <w:rsid w:val="004A2B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4A2BEB"/>
  </w:style>
  <w:style w:type="character" w:styleId="Hyperlink">
    <w:name w:val="Hyperlink"/>
    <w:basedOn w:val="DefaultParagraphFont"/>
    <w:uiPriority w:val="99"/>
    <w:unhideWhenUsed/>
    <w:rsid w:val="004A2BEB"/>
    <w:rPr>
      <w:color w:val="0000FF"/>
      <w:u w:val="single"/>
    </w:rPr>
  </w:style>
  <w:style w:type="character" w:styleId="UnresolvedMention">
    <w:name w:val="Unresolved Mention"/>
    <w:basedOn w:val="DefaultParagraphFont"/>
    <w:uiPriority w:val="99"/>
    <w:semiHidden/>
    <w:unhideWhenUsed/>
    <w:rsid w:val="00E36B8C"/>
    <w:rPr>
      <w:color w:val="605E5C"/>
      <w:shd w:val="clear" w:color="auto" w:fill="E1DFDD"/>
    </w:rPr>
  </w:style>
  <w:style w:type="character" w:styleId="FollowedHyperlink">
    <w:name w:val="FollowedHyperlink"/>
    <w:basedOn w:val="DefaultParagraphFont"/>
    <w:uiPriority w:val="99"/>
    <w:semiHidden/>
    <w:unhideWhenUsed/>
    <w:rsid w:val="00E36B8C"/>
    <w:rPr>
      <w:color w:val="954F72" w:themeColor="followedHyperlink"/>
      <w:u w:val="single"/>
    </w:rPr>
  </w:style>
  <w:style w:type="paragraph" w:styleId="ListParagraph">
    <w:name w:val="List Paragraph"/>
    <w:basedOn w:val="Normal"/>
    <w:uiPriority w:val="34"/>
    <w:qFormat/>
    <w:rsid w:val="008031DE"/>
    <w:pPr>
      <w:ind w:left="720"/>
      <w:contextualSpacing/>
    </w:pPr>
  </w:style>
  <w:style w:type="character" w:customStyle="1" w:styleId="uficommentbody">
    <w:name w:val="uficommentbody"/>
    <w:basedOn w:val="DefaultParagraphFont"/>
    <w:rsid w:val="00B02374"/>
  </w:style>
  <w:style w:type="paragraph" w:styleId="Header">
    <w:name w:val="header"/>
    <w:basedOn w:val="Normal"/>
    <w:link w:val="HeaderChar"/>
    <w:uiPriority w:val="99"/>
    <w:unhideWhenUsed/>
    <w:rsid w:val="00957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164"/>
  </w:style>
  <w:style w:type="paragraph" w:styleId="Footer">
    <w:name w:val="footer"/>
    <w:basedOn w:val="Normal"/>
    <w:link w:val="FooterChar"/>
    <w:uiPriority w:val="99"/>
    <w:unhideWhenUsed/>
    <w:rsid w:val="00957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164"/>
  </w:style>
  <w:style w:type="paragraph" w:customStyle="1" w:styleId="Default">
    <w:name w:val="Default"/>
    <w:rsid w:val="00637B99"/>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885747"/>
    <w:rPr>
      <w:rFonts w:ascii="Times New Roman" w:eastAsia="Times New Roman" w:hAnsi="Times New Roman" w:cs="Times New Roman"/>
      <w:b/>
      <w:bCs/>
      <w:sz w:val="36"/>
      <w:szCs w:val="36"/>
      <w:lang w:val="en-CA" w:eastAsia="en-CA"/>
    </w:rPr>
  </w:style>
  <w:style w:type="character" w:styleId="Strong">
    <w:name w:val="Strong"/>
    <w:basedOn w:val="DefaultParagraphFont"/>
    <w:uiPriority w:val="22"/>
    <w:qFormat/>
    <w:rsid w:val="00FC106D"/>
    <w:rPr>
      <w:b/>
      <w:bCs/>
    </w:rPr>
  </w:style>
  <w:style w:type="character" w:customStyle="1" w:styleId="lt-line-clampline">
    <w:name w:val="lt-line-clamp__line"/>
    <w:basedOn w:val="DefaultParagraphFont"/>
    <w:rsid w:val="00CD29D1"/>
  </w:style>
  <w:style w:type="paragraph" w:styleId="Caption">
    <w:name w:val="caption"/>
    <w:basedOn w:val="Normal"/>
    <w:next w:val="Normal"/>
    <w:uiPriority w:val="35"/>
    <w:unhideWhenUsed/>
    <w:qFormat/>
    <w:rsid w:val="0098290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5183">
      <w:bodyDiv w:val="1"/>
      <w:marLeft w:val="0"/>
      <w:marRight w:val="0"/>
      <w:marTop w:val="0"/>
      <w:marBottom w:val="0"/>
      <w:divBdr>
        <w:top w:val="none" w:sz="0" w:space="0" w:color="auto"/>
        <w:left w:val="none" w:sz="0" w:space="0" w:color="auto"/>
        <w:bottom w:val="none" w:sz="0" w:space="0" w:color="auto"/>
        <w:right w:val="none" w:sz="0" w:space="0" w:color="auto"/>
      </w:divBdr>
    </w:div>
    <w:div w:id="75447954">
      <w:bodyDiv w:val="1"/>
      <w:marLeft w:val="0"/>
      <w:marRight w:val="0"/>
      <w:marTop w:val="0"/>
      <w:marBottom w:val="0"/>
      <w:divBdr>
        <w:top w:val="none" w:sz="0" w:space="0" w:color="auto"/>
        <w:left w:val="none" w:sz="0" w:space="0" w:color="auto"/>
        <w:bottom w:val="none" w:sz="0" w:space="0" w:color="auto"/>
        <w:right w:val="none" w:sz="0" w:space="0" w:color="auto"/>
      </w:divBdr>
    </w:div>
    <w:div w:id="507403288">
      <w:bodyDiv w:val="1"/>
      <w:marLeft w:val="0"/>
      <w:marRight w:val="0"/>
      <w:marTop w:val="0"/>
      <w:marBottom w:val="0"/>
      <w:divBdr>
        <w:top w:val="none" w:sz="0" w:space="0" w:color="auto"/>
        <w:left w:val="none" w:sz="0" w:space="0" w:color="auto"/>
        <w:bottom w:val="none" w:sz="0" w:space="0" w:color="auto"/>
        <w:right w:val="none" w:sz="0" w:space="0" w:color="auto"/>
      </w:divBdr>
    </w:div>
    <w:div w:id="1188980587">
      <w:bodyDiv w:val="1"/>
      <w:marLeft w:val="0"/>
      <w:marRight w:val="0"/>
      <w:marTop w:val="0"/>
      <w:marBottom w:val="0"/>
      <w:divBdr>
        <w:top w:val="none" w:sz="0" w:space="0" w:color="auto"/>
        <w:left w:val="none" w:sz="0" w:space="0" w:color="auto"/>
        <w:bottom w:val="none" w:sz="0" w:space="0" w:color="auto"/>
        <w:right w:val="none" w:sz="0" w:space="0" w:color="auto"/>
      </w:divBdr>
      <w:divsChild>
        <w:div w:id="1654600085">
          <w:marLeft w:val="0"/>
          <w:marRight w:val="0"/>
          <w:marTop w:val="30"/>
          <w:marBottom w:val="0"/>
          <w:divBdr>
            <w:top w:val="none" w:sz="0" w:space="0" w:color="auto"/>
            <w:left w:val="none" w:sz="0" w:space="0" w:color="auto"/>
            <w:bottom w:val="none" w:sz="0" w:space="0" w:color="auto"/>
            <w:right w:val="none" w:sz="0" w:space="0" w:color="auto"/>
          </w:divBdr>
          <w:divsChild>
            <w:div w:id="12967631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760688688">
          <w:marLeft w:val="0"/>
          <w:marRight w:val="0"/>
          <w:marTop w:val="0"/>
          <w:marBottom w:val="0"/>
          <w:divBdr>
            <w:top w:val="none" w:sz="0" w:space="0" w:color="auto"/>
            <w:left w:val="none" w:sz="0" w:space="0" w:color="auto"/>
            <w:bottom w:val="none" w:sz="0" w:space="0" w:color="auto"/>
            <w:right w:val="none" w:sz="0" w:space="0" w:color="auto"/>
          </w:divBdr>
        </w:div>
      </w:divsChild>
    </w:div>
    <w:div w:id="1321931108">
      <w:bodyDiv w:val="1"/>
      <w:marLeft w:val="0"/>
      <w:marRight w:val="0"/>
      <w:marTop w:val="0"/>
      <w:marBottom w:val="0"/>
      <w:divBdr>
        <w:top w:val="none" w:sz="0" w:space="0" w:color="auto"/>
        <w:left w:val="none" w:sz="0" w:space="0" w:color="auto"/>
        <w:bottom w:val="none" w:sz="0" w:space="0" w:color="auto"/>
        <w:right w:val="none" w:sz="0" w:space="0" w:color="auto"/>
      </w:divBdr>
      <w:divsChild>
        <w:div w:id="1242108127">
          <w:marLeft w:val="0"/>
          <w:marRight w:val="0"/>
          <w:marTop w:val="0"/>
          <w:marBottom w:val="0"/>
          <w:divBdr>
            <w:top w:val="none" w:sz="0" w:space="0" w:color="auto"/>
            <w:left w:val="none" w:sz="0" w:space="0" w:color="auto"/>
            <w:bottom w:val="none" w:sz="0" w:space="0" w:color="auto"/>
            <w:right w:val="none" w:sz="0" w:space="0" w:color="auto"/>
          </w:divBdr>
        </w:div>
      </w:divsChild>
    </w:div>
    <w:div w:id="1500346523">
      <w:bodyDiv w:val="1"/>
      <w:marLeft w:val="0"/>
      <w:marRight w:val="0"/>
      <w:marTop w:val="0"/>
      <w:marBottom w:val="0"/>
      <w:divBdr>
        <w:top w:val="none" w:sz="0" w:space="0" w:color="auto"/>
        <w:left w:val="none" w:sz="0" w:space="0" w:color="auto"/>
        <w:bottom w:val="none" w:sz="0" w:space="0" w:color="auto"/>
        <w:right w:val="none" w:sz="0" w:space="0" w:color="auto"/>
      </w:divBdr>
    </w:div>
    <w:div w:id="1654679617">
      <w:bodyDiv w:val="1"/>
      <w:marLeft w:val="0"/>
      <w:marRight w:val="0"/>
      <w:marTop w:val="0"/>
      <w:marBottom w:val="0"/>
      <w:divBdr>
        <w:top w:val="none" w:sz="0" w:space="0" w:color="auto"/>
        <w:left w:val="none" w:sz="0" w:space="0" w:color="auto"/>
        <w:bottom w:val="none" w:sz="0" w:space="0" w:color="auto"/>
        <w:right w:val="none" w:sz="0" w:space="0" w:color="auto"/>
      </w:divBdr>
    </w:div>
    <w:div w:id="199409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CDB8A-CCD4-4716-8BD0-DE72AECA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elsa.janairo@gmail.com</dc:creator>
  <cp:keywords/>
  <dc:description/>
  <cp:lastModifiedBy>Theodore Gacutan</cp:lastModifiedBy>
  <cp:revision>5</cp:revision>
  <dcterms:created xsi:type="dcterms:W3CDTF">2019-06-13T23:44:00Z</dcterms:created>
  <dcterms:modified xsi:type="dcterms:W3CDTF">2019-06-14T00:54:00Z</dcterms:modified>
</cp:coreProperties>
</file>