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06C28F" w14:textId="77777777" w:rsidR="00237811" w:rsidRPr="00247A89" w:rsidRDefault="00237811" w:rsidP="00237811">
      <w:pPr>
        <w:autoSpaceDE w:val="0"/>
        <w:autoSpaceDN w:val="0"/>
        <w:adjustRightInd w:val="0"/>
        <w:jc w:val="both"/>
        <w:rPr>
          <w:color w:val="000000"/>
          <w:lang w:val="en-US"/>
        </w:rPr>
      </w:pPr>
    </w:p>
    <w:p w14:paraId="6F54B120" w14:textId="77777777" w:rsidR="005D5B17" w:rsidRDefault="005D5B17" w:rsidP="005D5B17">
      <w:pPr>
        <w:pStyle w:val="NoSpacing"/>
        <w:jc w:val="center"/>
        <w:rPr>
          <w:rFonts w:ascii="Times New Roman" w:hAnsi="Times New Roman" w:cs="Times New Roman"/>
          <w:sz w:val="40"/>
        </w:rPr>
      </w:pPr>
      <w:bookmarkStart w:id="0" w:name="_Hlk11670670"/>
      <w:r w:rsidRPr="00A6650C">
        <w:rPr>
          <w:rFonts w:ascii="Times New Roman" w:hAnsi="Times New Roman" w:cs="Times New Roman"/>
          <w:noProof/>
          <w:sz w:val="40"/>
        </w:rPr>
        <w:drawing>
          <wp:anchor distT="0" distB="0" distL="114300" distR="114300" simplePos="0" relativeHeight="251659264" behindDoc="1" locked="0" layoutInCell="1" allowOverlap="1" wp14:anchorId="377D5C9A" wp14:editId="5F563E82">
            <wp:simplePos x="0" y="0"/>
            <wp:positionH relativeFrom="margin">
              <wp:align>center</wp:align>
            </wp:positionH>
            <wp:positionV relativeFrom="paragraph">
              <wp:posOffset>-3175</wp:posOffset>
            </wp:positionV>
            <wp:extent cx="675005" cy="685800"/>
            <wp:effectExtent l="0" t="0" r="0" b="0"/>
            <wp:wrapNone/>
            <wp:docPr id="11" name="Picture 1" descr="C:\Users\dmx sf\Pictures\Coat_of_arms_of_the_Philippines.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" descr="C:\Users\dmx sf\Pictures\Coat_of_arms_of_the_Philippines.sv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C1755" w14:textId="77777777" w:rsidR="005D5B17" w:rsidRDefault="005D5B17" w:rsidP="005D5B17">
      <w:pPr>
        <w:pStyle w:val="NoSpacing"/>
        <w:jc w:val="center"/>
        <w:rPr>
          <w:rFonts w:ascii="Times New Roman" w:hAnsi="Times New Roman" w:cs="Times New Roman"/>
          <w:sz w:val="40"/>
        </w:rPr>
      </w:pPr>
    </w:p>
    <w:p w14:paraId="13B7D15A" w14:textId="77777777" w:rsidR="005D5B17" w:rsidRPr="00A86926" w:rsidRDefault="005D5B17" w:rsidP="005D5B17">
      <w:pPr>
        <w:pStyle w:val="NoSpacing"/>
        <w:jc w:val="center"/>
        <w:rPr>
          <w:rFonts w:ascii="Times New Roman" w:hAnsi="Times New Roman" w:cs="Times New Roman"/>
          <w:sz w:val="16"/>
          <w:szCs w:val="16"/>
        </w:rPr>
      </w:pPr>
    </w:p>
    <w:p w14:paraId="0DE72963" w14:textId="77777777" w:rsidR="005D5B17" w:rsidRPr="005B59F6" w:rsidRDefault="005D5B17" w:rsidP="005D5B17">
      <w:pPr>
        <w:pStyle w:val="NoSpacing"/>
        <w:jc w:val="center"/>
        <w:rPr>
          <w:rFonts w:ascii="Times New Roman" w:hAnsi="Times New Roman" w:cs="Times New Roman"/>
          <w:sz w:val="36"/>
          <w:szCs w:val="36"/>
        </w:rPr>
      </w:pPr>
      <w:r w:rsidRPr="005B59F6">
        <w:rPr>
          <w:rFonts w:ascii="Times New Roman" w:hAnsi="Times New Roman" w:cs="Times New Roman"/>
          <w:sz w:val="36"/>
          <w:szCs w:val="36"/>
        </w:rPr>
        <w:t>PHILIPPINE CONSULATE GENERAL</w:t>
      </w:r>
    </w:p>
    <w:p w14:paraId="782B7D93" w14:textId="77777777" w:rsidR="005D5B17" w:rsidRPr="00A6650C" w:rsidRDefault="005D5B17" w:rsidP="005D5B17">
      <w:pPr>
        <w:pStyle w:val="NoSpacing"/>
        <w:jc w:val="center"/>
        <w:rPr>
          <w:rFonts w:ascii="Times New Roman" w:hAnsi="Times New Roman" w:cs="Times New Roman"/>
          <w:sz w:val="32"/>
        </w:rPr>
      </w:pPr>
      <w:r w:rsidRPr="00A6650C">
        <w:rPr>
          <w:rFonts w:ascii="Times New Roman" w:hAnsi="Times New Roman" w:cs="Times New Roman"/>
          <w:sz w:val="32"/>
        </w:rPr>
        <w:t>C</w:t>
      </w:r>
      <w:r>
        <w:rPr>
          <w:rFonts w:ascii="Times New Roman" w:hAnsi="Times New Roman" w:cs="Times New Roman"/>
          <w:sz w:val="32"/>
        </w:rPr>
        <w:t>algary</w:t>
      </w:r>
    </w:p>
    <w:p w14:paraId="311EA487" w14:textId="0AA8F4C5" w:rsidR="00DF31A7" w:rsidRDefault="00DF31A7"/>
    <w:p w14:paraId="30838D7C" w14:textId="77777777" w:rsidR="005D5B17" w:rsidRPr="005D5B17" w:rsidRDefault="005D5B17" w:rsidP="005D5B17">
      <w:pPr>
        <w:rPr>
          <w:sz w:val="22"/>
          <w:szCs w:val="22"/>
          <w:lang w:val="en-US"/>
        </w:rPr>
      </w:pPr>
      <w:r w:rsidRPr="005D5B17">
        <w:rPr>
          <w:sz w:val="22"/>
          <w:szCs w:val="22"/>
          <w:lang w:val="en-US"/>
        </w:rPr>
        <w:t>Philippine Consulate General in Calgary</w:t>
      </w:r>
    </w:p>
    <w:p w14:paraId="41D79587" w14:textId="257CC491" w:rsidR="005D5B17" w:rsidRPr="005D5B17" w:rsidRDefault="005D5B17" w:rsidP="005D5B17">
      <w:pPr>
        <w:rPr>
          <w:sz w:val="22"/>
          <w:szCs w:val="22"/>
          <w:lang w:val="en-US"/>
        </w:rPr>
      </w:pPr>
      <w:r w:rsidRPr="005D5B17">
        <w:rPr>
          <w:sz w:val="22"/>
          <w:szCs w:val="22"/>
          <w:lang w:val="en-US"/>
        </w:rPr>
        <w:t xml:space="preserve">PR-  </w:t>
      </w:r>
      <w:r w:rsidR="00430F2B">
        <w:rPr>
          <w:b/>
          <w:bCs/>
          <w:sz w:val="22"/>
          <w:szCs w:val="22"/>
          <w:lang w:val="en-US"/>
        </w:rPr>
        <w:t>26</w:t>
      </w:r>
      <w:bookmarkStart w:id="1" w:name="_GoBack"/>
      <w:bookmarkEnd w:id="1"/>
      <w:r w:rsidRPr="005D5B17">
        <w:rPr>
          <w:sz w:val="22"/>
          <w:szCs w:val="22"/>
          <w:lang w:val="en-US"/>
        </w:rPr>
        <w:t xml:space="preserve">    - 2019</w:t>
      </w:r>
      <w:r w:rsidRPr="005D5B17">
        <w:rPr>
          <w:sz w:val="22"/>
          <w:szCs w:val="22"/>
          <w:lang w:val="en-US"/>
        </w:rPr>
        <w:tab/>
      </w:r>
      <w:r w:rsidRPr="005D5B17">
        <w:rPr>
          <w:sz w:val="22"/>
          <w:szCs w:val="22"/>
          <w:lang w:val="en-US"/>
        </w:rPr>
        <w:tab/>
      </w:r>
      <w:r w:rsidRPr="005D5B17">
        <w:rPr>
          <w:sz w:val="22"/>
          <w:szCs w:val="22"/>
          <w:lang w:val="en-US"/>
        </w:rPr>
        <w:tab/>
      </w:r>
      <w:r w:rsidRPr="005D5B17">
        <w:rPr>
          <w:sz w:val="22"/>
          <w:szCs w:val="22"/>
          <w:lang w:val="en-US"/>
        </w:rPr>
        <w:tab/>
      </w:r>
      <w:r w:rsidRPr="005D5B17">
        <w:rPr>
          <w:sz w:val="22"/>
          <w:szCs w:val="22"/>
          <w:lang w:val="en-US"/>
        </w:rPr>
        <w:tab/>
      </w:r>
      <w:r w:rsidRPr="005D5B17">
        <w:rPr>
          <w:sz w:val="22"/>
          <w:szCs w:val="22"/>
          <w:lang w:val="en-US"/>
        </w:rPr>
        <w:tab/>
      </w:r>
      <w:r w:rsidRPr="005D5B17">
        <w:rPr>
          <w:sz w:val="22"/>
          <w:szCs w:val="22"/>
          <w:lang w:val="en-US"/>
        </w:rPr>
        <w:tab/>
      </w:r>
      <w:r w:rsidRPr="005D5B17">
        <w:rPr>
          <w:sz w:val="22"/>
          <w:szCs w:val="22"/>
          <w:lang w:val="en-US"/>
        </w:rPr>
        <w:tab/>
        <w:t xml:space="preserve">   1</w:t>
      </w:r>
      <w:r w:rsidR="00455D82">
        <w:rPr>
          <w:sz w:val="22"/>
          <w:szCs w:val="22"/>
          <w:lang w:val="en-US"/>
        </w:rPr>
        <w:t>8</w:t>
      </w:r>
      <w:r w:rsidRPr="005D5B17">
        <w:rPr>
          <w:sz w:val="22"/>
          <w:szCs w:val="22"/>
          <w:lang w:val="en-US"/>
        </w:rPr>
        <w:t xml:space="preserve"> June 2019</w:t>
      </w:r>
    </w:p>
    <w:p w14:paraId="069040D3" w14:textId="77777777" w:rsidR="005D5B17" w:rsidRPr="005D5B17" w:rsidRDefault="005D5B17" w:rsidP="005D5B17">
      <w:pPr>
        <w:rPr>
          <w:sz w:val="22"/>
          <w:szCs w:val="22"/>
          <w:lang w:val="en-US"/>
        </w:rPr>
      </w:pPr>
    </w:p>
    <w:p w14:paraId="44B0A873" w14:textId="02FF70C1" w:rsidR="0008313E" w:rsidRDefault="0008313E" w:rsidP="00DF31A7">
      <w:pPr>
        <w:jc w:val="center"/>
        <w:rPr>
          <w:b/>
          <w:bCs/>
        </w:rPr>
      </w:pPr>
    </w:p>
    <w:p w14:paraId="1C955BA8" w14:textId="77777777" w:rsidR="001D464D" w:rsidRDefault="001D464D" w:rsidP="00DF31A7">
      <w:pPr>
        <w:jc w:val="center"/>
        <w:rPr>
          <w:b/>
          <w:bCs/>
        </w:rPr>
      </w:pPr>
    </w:p>
    <w:p w14:paraId="3B296238" w14:textId="3668EDDB" w:rsidR="00DF31A7" w:rsidRDefault="005D5B17" w:rsidP="00DF31A7">
      <w:pPr>
        <w:jc w:val="center"/>
      </w:pPr>
      <w:r w:rsidRPr="00DF31A7">
        <w:rPr>
          <w:b/>
          <w:bCs/>
        </w:rPr>
        <w:t xml:space="preserve">PHILIPPINE CONSULATE GENERAL IN CALGARY </w:t>
      </w:r>
      <w:r w:rsidR="00455D82">
        <w:rPr>
          <w:b/>
          <w:bCs/>
        </w:rPr>
        <w:t xml:space="preserve">CELEBRATES PHILIPPINE INDEPENDENCE WITH THE FILCOM IN CALGARY </w:t>
      </w:r>
    </w:p>
    <w:p w14:paraId="6DBEE393" w14:textId="32921042" w:rsidR="00237811" w:rsidRDefault="006C4294" w:rsidP="005D5B17">
      <w:pPr>
        <w:rPr>
          <w:color w:val="FF000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C31FEF1" wp14:editId="33B1D331">
            <wp:simplePos x="0" y="0"/>
            <wp:positionH relativeFrom="column">
              <wp:posOffset>-133350</wp:posOffset>
            </wp:positionH>
            <wp:positionV relativeFrom="paragraph">
              <wp:posOffset>177800</wp:posOffset>
            </wp:positionV>
            <wp:extent cx="4057015" cy="2493010"/>
            <wp:effectExtent l="0" t="0" r="635" b="2540"/>
            <wp:wrapTight wrapText="bothSides">
              <wp:wrapPolygon edited="0">
                <wp:start x="0" y="0"/>
                <wp:lineTo x="0" y="21457"/>
                <wp:lineTo x="21502" y="21457"/>
                <wp:lineTo x="2150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5" t="14524" r="8013" b="12644"/>
                    <a:stretch/>
                  </pic:blipFill>
                  <pic:spPr bwMode="auto">
                    <a:xfrm>
                      <a:off x="0" y="0"/>
                      <a:ext cx="405701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B17">
        <w:t xml:space="preserve"> </w:t>
      </w:r>
    </w:p>
    <w:p w14:paraId="4549245A" w14:textId="4EED459F" w:rsidR="00455D82" w:rsidRDefault="006C4294" w:rsidP="00455D82">
      <w:pPr>
        <w:jc w:val="both"/>
        <w:rPr>
          <w:rFonts w:eastAsia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EE908CE" wp14:editId="062F069F">
                <wp:simplePos x="0" y="0"/>
                <wp:positionH relativeFrom="column">
                  <wp:posOffset>-152400</wp:posOffset>
                </wp:positionH>
                <wp:positionV relativeFrom="paragraph">
                  <wp:posOffset>2473325</wp:posOffset>
                </wp:positionV>
                <wp:extent cx="4057650" cy="600075"/>
                <wp:effectExtent l="0" t="0" r="0" b="9525"/>
                <wp:wrapTight wrapText="bothSides">
                  <wp:wrapPolygon edited="0">
                    <wp:start x="0" y="0"/>
                    <wp:lineTo x="0" y="21257"/>
                    <wp:lineTo x="21499" y="21257"/>
                    <wp:lineTo x="21499" y="0"/>
                    <wp:lineTo x="0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6000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2B8CCB" w14:textId="27E7DEBD" w:rsidR="00B33E8E" w:rsidRPr="00B33E8E" w:rsidRDefault="00B33E8E" w:rsidP="00B33E8E">
                            <w:pPr>
                              <w:jc w:val="both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bookmarkStart w:id="2" w:name="_Hlk11764708"/>
                            <w:r w:rsidRPr="00B33E8E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Consul General Asuque with Honourable Rajan Sawhney, Minister of Community and Social Services (MLA for Calgary-North East), MLA Mickey Amery, PIOCC-SKS Chairmen Bryan Ymbang, and Philippine Consulate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3E8E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personnel. </w:t>
                            </w:r>
                            <w:bookmarkEnd w:id="2"/>
                          </w:p>
                          <w:p w14:paraId="3084459E" w14:textId="3B1F37EC" w:rsidR="00B33E8E" w:rsidRPr="000B6A94" w:rsidRDefault="00B33E8E" w:rsidP="00B33E8E">
                            <w:pPr>
                              <w:pStyle w:val="Caption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E908C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2pt;margin-top:194.75pt;width:319.5pt;height:47.25pt;z-index:-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" stroked="f">
                <v:textbox inset="0,0,0,0">
                  <w:txbxContent>
                    <w:p w14:paraId="342B8CCB" w14:textId="27E7DEBD" w:rsidR="00B33E8E" w:rsidRPr="00B33E8E" w:rsidRDefault="00B33E8E" w:rsidP="00B33E8E">
                      <w:pPr>
                        <w:jc w:val="both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bookmarkStart w:id="3" w:name="_Hlk11764708"/>
                      <w:r w:rsidRPr="00B33E8E">
                        <w:rPr>
                          <w:i/>
                          <w:iCs/>
                          <w:sz w:val="20"/>
                          <w:szCs w:val="20"/>
                        </w:rPr>
                        <w:t>Consul General Asuque with Honourable Rajan Sawhney, Minister of Community and Social Services (MLA for Calgary-North East), MLA Mickey Amery, PIOCC-SKS Chairmen Bryan Ymbang, and Philippine Consulate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B33E8E">
                        <w:rPr>
                          <w:i/>
                          <w:iCs/>
                          <w:sz w:val="20"/>
                          <w:szCs w:val="20"/>
                        </w:rPr>
                        <w:t xml:space="preserve">personnel. </w:t>
                      </w:r>
                      <w:bookmarkEnd w:id="3"/>
                    </w:p>
                    <w:p w14:paraId="3084459E" w14:textId="3B1F37EC" w:rsidR="00B33E8E" w:rsidRPr="000B6A94" w:rsidRDefault="00B33E8E" w:rsidP="00B33E8E">
                      <w:pPr>
                        <w:pStyle w:val="Caption"/>
                        <w:rPr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5912" w:rsidRPr="006A7417">
        <w:rPr>
          <w:b/>
          <w:bCs/>
        </w:rPr>
        <w:t>1</w:t>
      </w:r>
      <w:r w:rsidR="00455D82">
        <w:rPr>
          <w:b/>
          <w:bCs/>
        </w:rPr>
        <w:t>8</w:t>
      </w:r>
      <w:r w:rsidR="001D5912" w:rsidRPr="006A7417">
        <w:rPr>
          <w:b/>
          <w:bCs/>
        </w:rPr>
        <w:t xml:space="preserve"> June 2019, Calgary, Alberta</w:t>
      </w:r>
      <w:r w:rsidR="001D5912">
        <w:t xml:space="preserve">  -- Consul General Gilberto Asuque </w:t>
      </w:r>
      <w:r w:rsidR="00B33E8E">
        <w:t>and the entire personnel of t</w:t>
      </w:r>
      <w:r w:rsidR="00455D82">
        <w:t xml:space="preserve">he Philippine Consulate General </w:t>
      </w:r>
      <w:r w:rsidR="00B33E8E">
        <w:t xml:space="preserve">joined in the celebration of </w:t>
      </w:r>
      <w:r>
        <w:t>t</w:t>
      </w:r>
      <w:r w:rsidR="00455D82">
        <w:t>he “</w:t>
      </w:r>
      <w:r w:rsidR="00455D82">
        <w:rPr>
          <w:rFonts w:eastAsia="Times New Roman"/>
        </w:rPr>
        <w:t>3</w:t>
      </w:r>
      <w:r w:rsidR="00455D82" w:rsidRPr="006411CA">
        <w:rPr>
          <w:rFonts w:eastAsia="Times New Roman"/>
          <w:vertAlign w:val="superscript"/>
        </w:rPr>
        <w:t>rd</w:t>
      </w:r>
      <w:r w:rsidR="00455D82">
        <w:rPr>
          <w:rFonts w:eastAsia="Times New Roman"/>
        </w:rPr>
        <w:t xml:space="preserve"> Sulong Kalayaan Picnic at the Park”, an event organized by the Philippine Independence Organizing Committee of Calgary – Sulong Kalayaan Society (PIOCC-SKS) on 16 June 2019 at Riley Park in Calgary.</w:t>
      </w:r>
    </w:p>
    <w:p w14:paraId="2077846C" w14:textId="3A4D9F83" w:rsidR="00455D82" w:rsidRDefault="00455D82" w:rsidP="00455D82">
      <w:pPr>
        <w:jc w:val="both"/>
        <w:rPr>
          <w:rFonts w:eastAsia="Times New Roman"/>
        </w:rPr>
      </w:pPr>
    </w:p>
    <w:p w14:paraId="26EA5C14" w14:textId="06723BD1" w:rsidR="00455D82" w:rsidRDefault="00455D82" w:rsidP="00455D82">
      <w:pPr>
        <w:jc w:val="both"/>
        <w:rPr>
          <w:rFonts w:eastAsia="Times New Roman"/>
        </w:rPr>
      </w:pPr>
      <w:r>
        <w:rPr>
          <w:rFonts w:eastAsia="Times New Roman"/>
        </w:rPr>
        <w:t>The event was held to commemorate the 121</w:t>
      </w:r>
      <w:r w:rsidRPr="00455D82">
        <w:rPr>
          <w:rFonts w:eastAsia="Times New Roman"/>
          <w:vertAlign w:val="superscript"/>
        </w:rPr>
        <w:t>st</w:t>
      </w:r>
      <w:r>
        <w:rPr>
          <w:rFonts w:eastAsia="Times New Roman"/>
        </w:rPr>
        <w:t xml:space="preserve"> Anniversary of Philippine Independence and to celebrate Philippine Heritage Month. The Government of Alberta </w:t>
      </w:r>
      <w:r w:rsidR="00430FD2">
        <w:rPr>
          <w:rFonts w:eastAsia="Times New Roman"/>
        </w:rPr>
        <w:t xml:space="preserve">proclaimed June of each year </w:t>
      </w:r>
      <w:r>
        <w:rPr>
          <w:rFonts w:eastAsia="Times New Roman"/>
        </w:rPr>
        <w:t>as Philippine Heritage Month in recognition of the</w:t>
      </w:r>
      <w:r w:rsidR="00430FD2">
        <w:rPr>
          <w:rFonts w:eastAsia="Times New Roman"/>
        </w:rPr>
        <w:t xml:space="preserve"> significant contributions of  Filipino-Canadians to the “social, economic, cultural and historical richness of the Province of Alberta.”   The House of Commons of the Federal Government of Canada also issued a resolution declaring June of each years as Philippine Heritage Month. There are </w:t>
      </w:r>
      <w:r>
        <w:rPr>
          <w:rFonts w:eastAsia="Times New Roman"/>
        </w:rPr>
        <w:t xml:space="preserve">more than 950,000 Filipinos in Canada.  </w:t>
      </w:r>
    </w:p>
    <w:p w14:paraId="07DB3440" w14:textId="577306ED" w:rsidR="00455D82" w:rsidRDefault="00455D82" w:rsidP="00455D82">
      <w:pPr>
        <w:shd w:val="clear" w:color="auto" w:fill="FFFFFF"/>
        <w:jc w:val="both"/>
        <w:rPr>
          <w:rFonts w:eastAsia="Times New Roman"/>
        </w:rPr>
      </w:pPr>
    </w:p>
    <w:p w14:paraId="7F702B93" w14:textId="26475C22" w:rsidR="00455D82" w:rsidRPr="006C4294" w:rsidRDefault="00455D82" w:rsidP="00455D82">
      <w:pPr>
        <w:shd w:val="clear" w:color="auto" w:fill="FFFFFF"/>
        <w:jc w:val="both"/>
        <w:rPr>
          <w:rFonts w:eastAsia="Times New Roman"/>
          <w:i/>
          <w:iCs/>
          <w:sz w:val="20"/>
          <w:szCs w:val="20"/>
        </w:rPr>
      </w:pPr>
      <w:r>
        <w:rPr>
          <w:rFonts w:eastAsia="Times New Roman"/>
        </w:rPr>
        <w:t xml:space="preserve">PIOCC-SKS Chair Bryan Ymbang said </w:t>
      </w:r>
      <w:r w:rsidR="00AC66EE">
        <w:rPr>
          <w:rFonts w:eastAsia="Times New Roman"/>
        </w:rPr>
        <w:t>PIOCC</w:t>
      </w:r>
      <w:r>
        <w:rPr>
          <w:rFonts w:eastAsia="Times New Roman"/>
        </w:rPr>
        <w:t xml:space="preserve"> was established by SKS </w:t>
      </w:r>
      <w:r w:rsidR="00AC66EE">
        <w:rPr>
          <w:rFonts w:eastAsia="Times New Roman"/>
        </w:rPr>
        <w:t xml:space="preserve">mainly to </w:t>
      </w:r>
      <w:r>
        <w:rPr>
          <w:rFonts w:eastAsia="Times New Roman"/>
        </w:rPr>
        <w:t xml:space="preserve">undertake activities </w:t>
      </w:r>
      <w:r w:rsidR="00AC66EE">
        <w:rPr>
          <w:rFonts w:eastAsia="Times New Roman"/>
        </w:rPr>
        <w:t xml:space="preserve">in celebration of </w:t>
      </w:r>
      <w:r>
        <w:rPr>
          <w:rFonts w:eastAsia="Times New Roman"/>
        </w:rPr>
        <w:t>the anniversary of the proclamation of Philippine Independence</w:t>
      </w:r>
      <w:r w:rsidR="00AC66EE">
        <w:rPr>
          <w:rFonts w:eastAsia="Times New Roman"/>
        </w:rPr>
        <w:t xml:space="preserve"> in June</w:t>
      </w:r>
      <w:r>
        <w:rPr>
          <w:rFonts w:eastAsia="Times New Roman"/>
        </w:rPr>
        <w:t xml:space="preserve">. This year’s main event was </w:t>
      </w:r>
      <w:r w:rsidR="00AC66EE">
        <w:rPr>
          <w:rFonts w:eastAsia="Times New Roman"/>
        </w:rPr>
        <w:t>“</w:t>
      </w:r>
      <w:r>
        <w:rPr>
          <w:rFonts w:eastAsia="Times New Roman"/>
        </w:rPr>
        <w:t>3</w:t>
      </w:r>
      <w:r w:rsidRPr="006411CA">
        <w:rPr>
          <w:rFonts w:eastAsia="Times New Roman"/>
          <w:vertAlign w:val="superscript"/>
        </w:rPr>
        <w:t>rd</w:t>
      </w:r>
      <w:r>
        <w:rPr>
          <w:rFonts w:eastAsia="Times New Roman"/>
        </w:rPr>
        <w:t xml:space="preserve"> Sulong Kalayaan Picnic at the Park</w:t>
      </w:r>
      <w:r w:rsidR="00AC66EE">
        <w:rPr>
          <w:rFonts w:eastAsia="Times New Roman"/>
        </w:rPr>
        <w:t>”</w:t>
      </w:r>
      <w:r>
        <w:rPr>
          <w:rFonts w:eastAsia="Times New Roman"/>
        </w:rPr>
        <w:t>, which feature</w:t>
      </w:r>
      <w:r w:rsidR="00AC66EE">
        <w:rPr>
          <w:rFonts w:eastAsia="Times New Roman"/>
        </w:rPr>
        <w:t>d</w:t>
      </w:r>
      <w:r>
        <w:rPr>
          <w:rFonts w:eastAsia="Times New Roman"/>
        </w:rPr>
        <w:t xml:space="preserve"> </w:t>
      </w:r>
      <w:r w:rsidRPr="006411CA">
        <w:rPr>
          <w:rFonts w:eastAsia="Times New Roman"/>
          <w:i/>
          <w:iCs/>
        </w:rPr>
        <w:t>lechon</w:t>
      </w:r>
      <w:r w:rsidR="00AC66EE">
        <w:rPr>
          <w:rFonts w:eastAsia="Times New Roman"/>
        </w:rPr>
        <w:t xml:space="preserve"> and other Filipino cuisine, </w:t>
      </w:r>
      <w:r>
        <w:rPr>
          <w:rFonts w:eastAsia="Times New Roman"/>
        </w:rPr>
        <w:t>as well as Filipino music and dance through cultural performances by various talents from the community.</w:t>
      </w:r>
      <w:r w:rsidR="00B33E8E" w:rsidRPr="00B33E8E">
        <w:rPr>
          <w:noProof/>
        </w:rPr>
        <w:t xml:space="preserve"> </w:t>
      </w:r>
      <w:r w:rsidR="006C4294">
        <w:rPr>
          <w:noProof/>
        </w:rPr>
        <w:t>(</w:t>
      </w:r>
      <w:r w:rsidR="006C4294">
        <w:rPr>
          <w:i/>
          <w:iCs/>
          <w:noProof/>
          <w:sz w:val="20"/>
          <w:szCs w:val="20"/>
        </w:rPr>
        <w:t>Photos below)</w:t>
      </w:r>
    </w:p>
    <w:p w14:paraId="1BBC4963" w14:textId="531F689D" w:rsidR="00AC66EE" w:rsidRDefault="00AC66EE" w:rsidP="00455D82">
      <w:pPr>
        <w:shd w:val="clear" w:color="auto" w:fill="FFFFFF"/>
        <w:jc w:val="both"/>
        <w:rPr>
          <w:rFonts w:eastAsia="Times New Roman"/>
        </w:rPr>
      </w:pPr>
    </w:p>
    <w:p w14:paraId="1E54A35A" w14:textId="34B2F507" w:rsidR="00B33E8E" w:rsidRDefault="006C4294" w:rsidP="00AC66EE">
      <w:pPr>
        <w:pStyle w:val="ListParagraph"/>
        <w:shd w:val="clear" w:color="auto" w:fill="FFFFFF"/>
        <w:ind w:left="0"/>
        <w:jc w:val="both"/>
        <w:rPr>
          <w:rFonts w:eastAsia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348852AC" wp14:editId="6BDF93FD">
            <wp:simplePos x="0" y="0"/>
            <wp:positionH relativeFrom="column">
              <wp:posOffset>87630</wp:posOffset>
            </wp:positionH>
            <wp:positionV relativeFrom="paragraph">
              <wp:posOffset>0</wp:posOffset>
            </wp:positionV>
            <wp:extent cx="1979295" cy="1629410"/>
            <wp:effectExtent l="0" t="0" r="1905" b="8890"/>
            <wp:wrapTight wrapText="bothSides">
              <wp:wrapPolygon edited="0">
                <wp:start x="0" y="0"/>
                <wp:lineTo x="0" y="21465"/>
                <wp:lineTo x="21413" y="21465"/>
                <wp:lineTo x="2141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427ADBDC" wp14:editId="37585DA1">
            <wp:simplePos x="0" y="0"/>
            <wp:positionH relativeFrom="column">
              <wp:posOffset>2062480</wp:posOffset>
            </wp:positionH>
            <wp:positionV relativeFrom="paragraph">
              <wp:posOffset>20320</wp:posOffset>
            </wp:positionV>
            <wp:extent cx="2177415" cy="1610360"/>
            <wp:effectExtent l="0" t="0" r="0" b="8890"/>
            <wp:wrapTight wrapText="bothSides">
              <wp:wrapPolygon edited="0">
                <wp:start x="0" y="0"/>
                <wp:lineTo x="0" y="21464"/>
                <wp:lineTo x="21354" y="21464"/>
                <wp:lineTo x="21354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80D0067" wp14:editId="5EAC01DA">
            <wp:simplePos x="0" y="0"/>
            <wp:positionH relativeFrom="column">
              <wp:posOffset>4234815</wp:posOffset>
            </wp:positionH>
            <wp:positionV relativeFrom="paragraph">
              <wp:posOffset>19050</wp:posOffset>
            </wp:positionV>
            <wp:extent cx="2148205" cy="1611630"/>
            <wp:effectExtent l="0" t="0" r="4445" b="7620"/>
            <wp:wrapTight wrapText="bothSides">
              <wp:wrapPolygon edited="0">
                <wp:start x="0" y="0"/>
                <wp:lineTo x="0" y="21447"/>
                <wp:lineTo x="21453" y="21447"/>
                <wp:lineTo x="2145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76930" w14:textId="24F08FB6" w:rsidR="00AC66EE" w:rsidRPr="006C4294" w:rsidRDefault="00B33E8E" w:rsidP="00AC66EE">
      <w:pPr>
        <w:pStyle w:val="ListParagraph"/>
        <w:shd w:val="clear" w:color="auto" w:fill="FFFFFF"/>
        <w:ind w:left="0"/>
        <w:jc w:val="both"/>
        <w:rPr>
          <w:rFonts w:eastAsia="Times New Roman"/>
          <w:i/>
          <w:iCs/>
          <w:color w:val="222222"/>
          <w:sz w:val="20"/>
          <w:szCs w:val="20"/>
          <w:lang w:eastAsia="en-CA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AD0361C" wp14:editId="36D83E7D">
            <wp:simplePos x="0" y="0"/>
            <wp:positionH relativeFrom="column">
              <wp:posOffset>1867535</wp:posOffset>
            </wp:positionH>
            <wp:positionV relativeFrom="paragraph">
              <wp:posOffset>74295</wp:posOffset>
            </wp:positionV>
            <wp:extent cx="3990340" cy="2526665"/>
            <wp:effectExtent l="0" t="0" r="0" b="6985"/>
            <wp:wrapTight wrapText="bothSides">
              <wp:wrapPolygon edited="0">
                <wp:start x="0" y="0"/>
                <wp:lineTo x="0" y="21497"/>
                <wp:lineTo x="21449" y="21497"/>
                <wp:lineTo x="2144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12"/>
                    <a:stretch/>
                  </pic:blipFill>
                  <pic:spPr bwMode="auto">
                    <a:xfrm>
                      <a:off x="0" y="0"/>
                      <a:ext cx="399034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6EE">
        <w:rPr>
          <w:rFonts w:eastAsia="Times New Roman"/>
        </w:rPr>
        <w:t>The event was graced by the presence of Members of the Legislative Assembly</w:t>
      </w:r>
      <w:r w:rsidR="00F95586">
        <w:rPr>
          <w:rFonts w:eastAsia="Times New Roman"/>
        </w:rPr>
        <w:t xml:space="preserve"> (MLA)</w:t>
      </w:r>
      <w:r w:rsidR="00AC66EE">
        <w:rPr>
          <w:rFonts w:eastAsia="Times New Roman"/>
        </w:rPr>
        <w:t xml:space="preserve">, namely, </w:t>
      </w:r>
      <w:r w:rsidR="00AC66EE" w:rsidRPr="006411CA">
        <w:rPr>
          <w:rFonts w:eastAsia="Times New Roman"/>
          <w:color w:val="222222"/>
          <w:lang w:eastAsia="en-CA"/>
        </w:rPr>
        <w:t xml:space="preserve">Honourable </w:t>
      </w:r>
      <w:r w:rsidR="00AC66EE" w:rsidRPr="006411CA">
        <w:rPr>
          <w:rFonts w:eastAsia="Times New Roman"/>
          <w:b/>
          <w:bCs/>
          <w:color w:val="222222"/>
          <w:lang w:eastAsia="en-CA"/>
        </w:rPr>
        <w:t>Leela Sharon Aheer</w:t>
      </w:r>
      <w:r w:rsidR="00AC66EE">
        <w:rPr>
          <w:rFonts w:eastAsia="Times New Roman"/>
          <w:b/>
          <w:bCs/>
          <w:color w:val="222222"/>
          <w:lang w:eastAsia="en-CA"/>
        </w:rPr>
        <w:t xml:space="preserve">, </w:t>
      </w:r>
      <w:r w:rsidR="00AC66EE">
        <w:rPr>
          <w:rFonts w:eastAsia="Times New Roman"/>
          <w:color w:val="222222"/>
          <w:lang w:eastAsia="en-CA"/>
        </w:rPr>
        <w:t>Minister of Culture, Multiculturalism and Status of Women (</w:t>
      </w:r>
      <w:r w:rsidR="00AC66EE" w:rsidRPr="006411CA">
        <w:rPr>
          <w:rFonts w:eastAsia="Times New Roman"/>
          <w:color w:val="222222"/>
          <w:lang w:eastAsia="en-CA"/>
        </w:rPr>
        <w:t>MLA for Chestermere-Strathmore</w:t>
      </w:r>
      <w:r w:rsidR="00AC66EE">
        <w:rPr>
          <w:rFonts w:eastAsia="Times New Roman"/>
          <w:color w:val="222222"/>
          <w:lang w:eastAsia="en-CA"/>
        </w:rPr>
        <w:t xml:space="preserve">);  </w:t>
      </w:r>
      <w:r w:rsidR="00AC66EE" w:rsidRPr="00AC66EE">
        <w:rPr>
          <w:rFonts w:eastAsia="Times New Roman"/>
          <w:color w:val="222222"/>
          <w:lang w:eastAsia="en-CA"/>
        </w:rPr>
        <w:t xml:space="preserve">Honourable </w:t>
      </w:r>
      <w:r w:rsidR="00AC66EE" w:rsidRPr="00AC66EE">
        <w:rPr>
          <w:rFonts w:eastAsia="Times New Roman"/>
          <w:b/>
          <w:bCs/>
          <w:color w:val="222222"/>
          <w:lang w:eastAsia="en-CA"/>
        </w:rPr>
        <w:t>Ric McIver</w:t>
      </w:r>
      <w:r w:rsidR="00AC66EE">
        <w:rPr>
          <w:rFonts w:eastAsia="Times New Roman"/>
          <w:color w:val="222222"/>
          <w:lang w:eastAsia="en-CA"/>
        </w:rPr>
        <w:t>, Minister of Transportation, Infrastructure, and Jobs, Skills, Training and Labor (</w:t>
      </w:r>
      <w:r w:rsidR="00AC66EE" w:rsidRPr="006411CA">
        <w:rPr>
          <w:rFonts w:eastAsia="Times New Roman"/>
          <w:color w:val="222222"/>
          <w:lang w:eastAsia="en-CA"/>
        </w:rPr>
        <w:t>MLA for Calgary-Hays</w:t>
      </w:r>
      <w:r w:rsidR="00AC66EE">
        <w:rPr>
          <w:rFonts w:eastAsia="Times New Roman"/>
          <w:color w:val="222222"/>
          <w:lang w:eastAsia="en-CA"/>
        </w:rPr>
        <w:t xml:space="preserve">);  </w:t>
      </w:r>
      <w:bookmarkStart w:id="4" w:name="_Hlk11764425"/>
      <w:r w:rsidR="00AC66EE">
        <w:rPr>
          <w:rFonts w:eastAsia="Times New Roman"/>
          <w:color w:val="222222"/>
          <w:lang w:eastAsia="en-CA"/>
        </w:rPr>
        <w:t>H</w:t>
      </w:r>
      <w:r w:rsidR="00AC66EE" w:rsidRPr="006411CA">
        <w:rPr>
          <w:rFonts w:eastAsia="Times New Roman"/>
          <w:color w:val="222222"/>
          <w:lang w:eastAsia="en-CA"/>
        </w:rPr>
        <w:t xml:space="preserve">onourable </w:t>
      </w:r>
      <w:r w:rsidR="00AC66EE" w:rsidRPr="006411CA">
        <w:rPr>
          <w:rFonts w:eastAsia="Times New Roman"/>
          <w:b/>
          <w:bCs/>
          <w:color w:val="222222"/>
          <w:lang w:eastAsia="en-CA"/>
        </w:rPr>
        <w:t>Rajan Sawhney</w:t>
      </w:r>
      <w:r w:rsidR="00AC66EE">
        <w:rPr>
          <w:rFonts w:eastAsia="Times New Roman"/>
          <w:b/>
          <w:bCs/>
          <w:color w:val="222222"/>
          <w:lang w:eastAsia="en-CA"/>
        </w:rPr>
        <w:t xml:space="preserve">, </w:t>
      </w:r>
      <w:r w:rsidR="00AC66EE">
        <w:rPr>
          <w:rFonts w:eastAsia="Times New Roman"/>
          <w:color w:val="222222"/>
          <w:lang w:eastAsia="en-CA"/>
        </w:rPr>
        <w:t>Minister of Community and Social Services (</w:t>
      </w:r>
      <w:r w:rsidR="00AC66EE" w:rsidRPr="00AC66EE">
        <w:rPr>
          <w:rFonts w:eastAsia="Times New Roman"/>
          <w:color w:val="222222"/>
          <w:lang w:eastAsia="en-CA"/>
        </w:rPr>
        <w:t>MLA for Calgary-North East</w:t>
      </w:r>
      <w:r w:rsidR="00AC66EE">
        <w:rPr>
          <w:rFonts w:eastAsia="Times New Roman"/>
          <w:color w:val="222222"/>
          <w:lang w:eastAsia="en-CA"/>
        </w:rPr>
        <w:t>)</w:t>
      </w:r>
      <w:bookmarkEnd w:id="4"/>
      <w:r w:rsidR="00AC66EE">
        <w:rPr>
          <w:rFonts w:eastAsia="Times New Roman"/>
          <w:color w:val="222222"/>
          <w:lang w:eastAsia="en-CA"/>
        </w:rPr>
        <w:t xml:space="preserve">;  </w:t>
      </w:r>
      <w:r w:rsidR="00AC66EE" w:rsidRPr="006411CA">
        <w:rPr>
          <w:rFonts w:eastAsia="Times New Roman"/>
          <w:color w:val="222222"/>
          <w:lang w:eastAsia="en-CA"/>
        </w:rPr>
        <w:t xml:space="preserve">Mr. </w:t>
      </w:r>
      <w:r w:rsidR="00AC66EE" w:rsidRPr="006411CA">
        <w:rPr>
          <w:rFonts w:eastAsia="Times New Roman"/>
          <w:b/>
          <w:bCs/>
          <w:color w:val="222222"/>
          <w:lang w:eastAsia="en-CA"/>
        </w:rPr>
        <w:t>Roger Reid</w:t>
      </w:r>
      <w:r w:rsidR="00AC66EE" w:rsidRPr="006411CA">
        <w:rPr>
          <w:rFonts w:eastAsia="Times New Roman"/>
          <w:color w:val="222222"/>
          <w:lang w:eastAsia="en-CA"/>
        </w:rPr>
        <w:t xml:space="preserve"> (MLA for Livingstone-Macleod</w:t>
      </w:r>
      <w:r w:rsidR="00AC66EE">
        <w:rPr>
          <w:rFonts w:eastAsia="Times New Roman"/>
          <w:color w:val="222222"/>
          <w:lang w:eastAsia="en-CA"/>
        </w:rPr>
        <w:t xml:space="preserve">), and; </w:t>
      </w:r>
      <w:r w:rsidR="00AC66EE" w:rsidRPr="006411CA">
        <w:rPr>
          <w:rFonts w:eastAsia="Times New Roman"/>
          <w:color w:val="222222"/>
          <w:lang w:eastAsia="en-CA"/>
        </w:rPr>
        <w:t xml:space="preserve">Mr. </w:t>
      </w:r>
      <w:r w:rsidR="00AC66EE" w:rsidRPr="006411CA">
        <w:rPr>
          <w:rFonts w:eastAsia="Times New Roman"/>
          <w:b/>
          <w:bCs/>
          <w:color w:val="222222"/>
          <w:lang w:eastAsia="en-CA"/>
        </w:rPr>
        <w:t>Mickey Amery</w:t>
      </w:r>
      <w:r w:rsidR="00AC66EE" w:rsidRPr="006411CA">
        <w:rPr>
          <w:rFonts w:eastAsia="Times New Roman"/>
          <w:color w:val="222222"/>
          <w:lang w:eastAsia="en-CA"/>
        </w:rPr>
        <w:t xml:space="preserve"> (MLA for Calgary-Cross</w:t>
      </w:r>
      <w:r w:rsidR="00AC66EE">
        <w:rPr>
          <w:rFonts w:eastAsia="Times New Roman"/>
          <w:color w:val="222222"/>
          <w:lang w:eastAsia="en-CA"/>
        </w:rPr>
        <w:t>).</w:t>
      </w:r>
      <w:r w:rsidRPr="00B33E8E">
        <w:rPr>
          <w:noProof/>
        </w:rPr>
        <w:t xml:space="preserve"> </w:t>
      </w:r>
      <w:r w:rsidR="006C4294">
        <w:rPr>
          <w:noProof/>
        </w:rPr>
        <w:t>(</w:t>
      </w:r>
      <w:r w:rsidR="006C4294">
        <w:rPr>
          <w:i/>
          <w:iCs/>
          <w:noProof/>
          <w:sz w:val="20"/>
          <w:szCs w:val="20"/>
        </w:rPr>
        <w:t>Photo above)</w:t>
      </w:r>
    </w:p>
    <w:p w14:paraId="5664412C" w14:textId="77777777" w:rsidR="00B33E8E" w:rsidRPr="006411CA" w:rsidRDefault="00B33E8E" w:rsidP="00AC66EE">
      <w:pPr>
        <w:pStyle w:val="ListParagraph"/>
        <w:shd w:val="clear" w:color="auto" w:fill="FFFFFF"/>
        <w:ind w:left="0"/>
        <w:jc w:val="both"/>
        <w:rPr>
          <w:rFonts w:eastAsia="Times New Roman"/>
          <w:color w:val="222222"/>
          <w:lang w:eastAsia="en-CA"/>
        </w:rPr>
      </w:pPr>
    </w:p>
    <w:p w14:paraId="30E2AF26" w14:textId="2029606B" w:rsidR="00D5334F" w:rsidRDefault="00F95586" w:rsidP="00865458">
      <w:pPr>
        <w:shd w:val="clear" w:color="auto" w:fill="FFFFFF"/>
        <w:jc w:val="both"/>
      </w:pPr>
      <w:r>
        <w:rPr>
          <w:rFonts w:eastAsia="Times New Roman"/>
        </w:rPr>
        <w:t xml:space="preserve">In their speech, the MLAs all mentioned that the designation of June as Philippine Heritage Month highlights the importance and positive contribution of Filipinos in the fabric of Canadian society. </w:t>
      </w:r>
      <w:r w:rsidR="001D5912">
        <w:rPr>
          <w:rFonts w:eastAsia="Times New Roman"/>
        </w:rPr>
        <w:t>END</w:t>
      </w:r>
      <w:bookmarkEnd w:id="0"/>
    </w:p>
    <w:sectPr w:rsidR="00D5334F" w:rsidSect="00455D82">
      <w:pgSz w:w="12240" w:h="15840"/>
      <w:pgMar w:top="126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05E429" w14:textId="77777777" w:rsidR="0016021A" w:rsidRDefault="0016021A" w:rsidP="00652065">
      <w:r>
        <w:separator/>
      </w:r>
    </w:p>
  </w:endnote>
  <w:endnote w:type="continuationSeparator" w:id="0">
    <w:p w14:paraId="6F4D6F48" w14:textId="77777777" w:rsidR="0016021A" w:rsidRDefault="0016021A" w:rsidP="006520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A1BDA1" w14:textId="77777777" w:rsidR="0016021A" w:rsidRDefault="0016021A" w:rsidP="00652065">
      <w:r>
        <w:separator/>
      </w:r>
    </w:p>
  </w:footnote>
  <w:footnote w:type="continuationSeparator" w:id="0">
    <w:p w14:paraId="2E4237B0" w14:textId="77777777" w:rsidR="0016021A" w:rsidRDefault="0016021A" w:rsidP="006520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9A6209"/>
    <w:multiLevelType w:val="hybridMultilevel"/>
    <w:tmpl w:val="98D2267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B9543A"/>
    <w:multiLevelType w:val="hybridMultilevel"/>
    <w:tmpl w:val="F2CAF24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C405A9"/>
    <w:multiLevelType w:val="hybridMultilevel"/>
    <w:tmpl w:val="98D2267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1A7"/>
    <w:rsid w:val="00004F86"/>
    <w:rsid w:val="00013F84"/>
    <w:rsid w:val="000304C4"/>
    <w:rsid w:val="00065DB3"/>
    <w:rsid w:val="000710ED"/>
    <w:rsid w:val="0008313E"/>
    <w:rsid w:val="00090912"/>
    <w:rsid w:val="001360AB"/>
    <w:rsid w:val="0016021A"/>
    <w:rsid w:val="001D464D"/>
    <w:rsid w:val="001D5912"/>
    <w:rsid w:val="00237811"/>
    <w:rsid w:val="00247A89"/>
    <w:rsid w:val="002C5C5D"/>
    <w:rsid w:val="00322B0D"/>
    <w:rsid w:val="0041360E"/>
    <w:rsid w:val="00430F2B"/>
    <w:rsid w:val="00430FD2"/>
    <w:rsid w:val="00455D82"/>
    <w:rsid w:val="004E1D8F"/>
    <w:rsid w:val="004F0558"/>
    <w:rsid w:val="005C73AA"/>
    <w:rsid w:val="005D5B17"/>
    <w:rsid w:val="006411CA"/>
    <w:rsid w:val="0065014A"/>
    <w:rsid w:val="00652065"/>
    <w:rsid w:val="00675ADD"/>
    <w:rsid w:val="006A545E"/>
    <w:rsid w:val="006A7417"/>
    <w:rsid w:val="006C4294"/>
    <w:rsid w:val="007704C9"/>
    <w:rsid w:val="00792D5F"/>
    <w:rsid w:val="007B1785"/>
    <w:rsid w:val="007B6169"/>
    <w:rsid w:val="007E4F73"/>
    <w:rsid w:val="00856340"/>
    <w:rsid w:val="00865458"/>
    <w:rsid w:val="008827E8"/>
    <w:rsid w:val="00894924"/>
    <w:rsid w:val="008A0D7B"/>
    <w:rsid w:val="009B1332"/>
    <w:rsid w:val="009B31E9"/>
    <w:rsid w:val="00A05F14"/>
    <w:rsid w:val="00AA010C"/>
    <w:rsid w:val="00AC66EE"/>
    <w:rsid w:val="00AC7D8D"/>
    <w:rsid w:val="00B33E8E"/>
    <w:rsid w:val="00B87A1B"/>
    <w:rsid w:val="00BC2DBD"/>
    <w:rsid w:val="00C008E2"/>
    <w:rsid w:val="00D169D6"/>
    <w:rsid w:val="00D5334F"/>
    <w:rsid w:val="00D627D6"/>
    <w:rsid w:val="00DC51E4"/>
    <w:rsid w:val="00DF31A7"/>
    <w:rsid w:val="00DF47FE"/>
    <w:rsid w:val="00E22436"/>
    <w:rsid w:val="00E309DB"/>
    <w:rsid w:val="00E526AF"/>
    <w:rsid w:val="00E92F78"/>
    <w:rsid w:val="00EE40E2"/>
    <w:rsid w:val="00F278B3"/>
    <w:rsid w:val="00F95586"/>
    <w:rsid w:val="00FB1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798156"/>
  <w15:chartTrackingRefBased/>
  <w15:docId w15:val="{194CB01E-E4FF-45A4-ACA1-4C5B5AC92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C2D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65206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206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52065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675AD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6169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5D5B17"/>
    <w:rPr>
      <w:rFonts w:ascii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17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78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411CA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B33E8E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7BE4D1-517E-421B-9397-E18BA2B19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Durian-Bailon</dc:creator>
  <cp:keywords/>
  <dc:description/>
  <cp:lastModifiedBy>Theodore Gacutan</cp:lastModifiedBy>
  <cp:revision>2</cp:revision>
  <cp:lastPrinted>2019-06-17T22:20:00Z</cp:lastPrinted>
  <dcterms:created xsi:type="dcterms:W3CDTF">2019-06-20T00:37:00Z</dcterms:created>
  <dcterms:modified xsi:type="dcterms:W3CDTF">2019-06-20T00:37:00Z</dcterms:modified>
</cp:coreProperties>
</file>